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c3c0" w14:textId="139c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154 "О бюджете сельского округа Алга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334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Алга на 2024-2026 годы" от 22 декабря 2023 года № 154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81610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82310,4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финансируемые из бюджета района (города областного значения), за исключением административных штрафов, доплат, санкций, экспроприаций, налагаемых акимами областных городов, сельских поселений, сельских округов, административных штрафов, доплат, санкций, экспроприаций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