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0df3" w14:textId="36b0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Талсуат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237-33/9.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Талсуат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208 243,9 тысяч тенге, в том числе: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11 417,0 тысяч тенге;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196 826,9 тысяч тенге;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212 541,0 тысяч тенге;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-1 749,5 тысяч тенге, в том числе: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1749,5 тысяч тенге;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-2 547,6 тысяч тенге;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2 547,6 тысяч тенге;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2 547,6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000000"/>
          <w:sz w:val="28"/>
        </w:rPr>
        <w:t>№ 339-46/17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Талсуат в сумме на 2025 год – 135 831,0 тысяч тенге, на 2026 год – 132 787,0 тысяч тенге, на 2027 год – 134 864,0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Талсуат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339-46/17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социальной, правовой и инженерной инфраструктуры в сельской местности под руководством главы "Аул-Эл Бесиги"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на внутреннем рынке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муниципальных государственных учреждений и государственных предприятий в виде имущественных комплексов и иного государственного имущества, находящегося в оперативном управлении или хозяйственном ведении муниципальных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 Талсуат, не подлежащих секвестру в процессе исполнения городских бюджетов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