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073a" w14:textId="e4e0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11 августа 2023 года № 38 "Об утверждении правил создания, содержания и защиты зеленых насаждений населенных пунктов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24 июля 2024 года № 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Кызылординский областной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11 августа 2023 года № 38 "Об утверждении правил создания, содержания и защиты зеленых насаждений населенных пунктов Кызылординской области"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Меры по созданию, содержанию и защите зеленых насаждений";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 Создания, содержание и защита зеленых насаждений делятся на следующие комплексы взаимосвязанных работ: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деревьев, кустарников, многолетних цветов и живой изгороди (с заменой грунта при необходимости) с трехгодичным уходом за ними;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устройство однолетних цветников и газонов;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вырубка, пересадка деревьев;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компенсационная посадка деревьев с трехгодичным уходом за ними;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зеленых насаждений (уход и обслуживание зеленых насаждений);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мониторинг, инвентаризация зеленых насаждений.";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Правила пунктом 27-1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Содержание зеленых насаждений (уход и обслуживание зеленых насаждений), включает следующее: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приствольных лунок и их рыхление, и прополка;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побелка штамба деревьев;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стрижка живой изгороди, поднятие штамба у деревьев, удаление поросли;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покос травы, прополка сорняков;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зимнее укрытие зеленных насаждений (деревья, кустарники, многолетние цветы);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полив зеленых насаждений на протяжении всего вегетационного периода;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кронирование кроны деревьев;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кроны деревьев;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омолаживающая обрезка производимое исходя из биологических особенностей древесно-кустарниковой растительности с сохранением скелетных и полускелетных частей;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санитарная обрезка аварийных, сухостойных деревьев и кустарников, выкорчевка пней;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удобрений;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вредителями и болезнями зеленых насаждений;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 пломбировка дупел, обработка мест спилов.";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 Размер вреда, причиненного нарушением лесного законодательства Республики Казахстан, предусмотренный Базовыми ставками для исчисления размеров вреда, причиненного нарушением лесного законодательства Республики Казахстан,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исполняющего обязанности Министра экологии и природных ресурсов Республики Казахстан от 22 сентября 2023 года № 265 (зарегистрирован в Реестре государственной регистрации нормативных правовых актов за № 33476), исчисляется уполномоченным органом.".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