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5fb6" w14:textId="9115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5 июня 2024 года № 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обучения" (зарегистрировано в Реестре государственной регистрации нормативных правовых актов за № 16137)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Утвердить размер родительской платы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Кызылординской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Настоящее постановление вводится в действие со дня его первого официального опубликования, распространяется на отношения, возникшие с 1 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июня 2024 года № 91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2024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воспитанников*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 и 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пребывания, в классе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предшкольной подготовки при общеобразовательной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9-часовым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коррекционного типа с 10,5- часовым режимом пребывания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с туберкулезными, аллергическими заболеваниями, с заболеванием сахарного диабета, ослабленных и часто болеющих детей с 10,5-часовым режимом пребывания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124307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в течение года количество воспитанников меняется.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июня 2024 года № 91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на 2024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один месяц до 3 лет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один месяц от 3 лет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Жанакорганский район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в течение года количество воспитанников меняется.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