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acf" w14:textId="0f07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20 декабря 2024 года № 24/180.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3 853 391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1 079 319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53 619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108 437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2 612 016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4 347 070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- 493 679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493 679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313 530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180 149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Приозерского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34/253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"Отдел экономики и финансов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города Приозерск"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 </w:t>
      </w:r>
      <w:r>
        <w:rPr>
          <w:rFonts w:ascii="Times New Roman"/>
          <w:b/>
          <w:i w:val="false"/>
          <w:color w:val="000000"/>
          <w:sz w:val="28"/>
        </w:rPr>
        <w:t>А.С.Шамшатов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"20" декабря 2024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Приозерского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20_декабря 2024 года №_24/180____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Приозерского городского маслихата Карагандинской области от 05.09.2025 </w:t>
      </w:r>
      <w:r>
        <w:rPr>
          <w:rFonts w:ascii="Times New Roman"/>
          <w:b w:val="false"/>
          <w:i w:val="false"/>
          <w:color w:val="ff0000"/>
          <w:sz w:val="28"/>
        </w:rPr>
        <w:t>№ 31/234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2025 год, направляемых на реализацию инвестиционных проектов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Приозерского городского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34/253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