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c733" w14:textId="5d2c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февраля 2024 года № 17/158.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25/245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Осакаровского района в 2024 году, а также лицам, прибывшим ранее и не получавшим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