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cc57" w14:textId="271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24 декабря 2024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6 362 506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поступления- 2 248 930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–370 482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3 743 094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6 807 325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–56 488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- 501 307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501 307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91 858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445 715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Нуринского районного маслихата Карагандинской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бюджета района перечень бюджетных программ развития на 2025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целевые текущие трансферты и бюджетные кредиты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в составе расходов районного бюджета на 2025 год целевые текущие трансферты бюджетам сел,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бюджетные субвенции, передаваемые из районного бюджета в бюджеты сел, поселков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47 038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3 743 094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направляемых на реализацию инвестиционных проектов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и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Нуринского районного маслихата Карагандинской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ДК в с.Байтуган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модульной котельной в с.К.Мынбаева и с.Кертинди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детей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водопроводных сетей в селах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Нуринского районного маслихата Карагандинской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ГСМ,ремонт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и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внутрисельских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передаваемые из районного бюджета в бюджеты сел, поселков и сельских округов на 2025 – 2027 годы, в разрезе направлений расходов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