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a7c2" w14:textId="f54a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19 декабря 2024 года № 27/252.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01.01.2025.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Абайский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16 177 224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5 779 702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148 436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358 769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9 890 317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17 849 902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– 30 207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62 912 тысяч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93 119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1 642 471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1 642 471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1 633 196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393 864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403 139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Абайского районного маслихата Карагандинской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41/375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2025 год целевые трансферты и бюджетные кредиты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субвенций, передаваемых из районного бюджета в бюджеты города районного значения, сел, поселков, сельских округов, в сумме 1 088 552 тыс.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г.Абай – 549 946 тыс.тенге;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п.Топар – 28 541 тыс.тенге;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п.Карабас – 24 389 тыс.тенге;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п.Южный – 23 820 тыс.тенге;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Дубовский сельский округ – 95 648 тыс.тенге;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Акбастауский сельский округ – 34 305 тыс.тенге;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Есенгельдинский сельский округ – 45 648 тыс.тенге;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 сельский округ – 41 438 тыс.тенге;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Коксунский сельский округ – 26 524 тыс.тенге;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Курминский сельский округ – 21 476 тыс.тенге;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Кулаайгырский сельский округ – 48 198 тыс.тенге;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 – 43 969 тыс.тенге;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Самарский сельский округ – 31 160 тыс.тенге;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с.Сарепта – 35 844 тыс.тенге;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с.Юбилейное – 37 646 тыс.тенге.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2025 год предусмотрены целевые трансферты бюджетам города районного значения, сел, поселков,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города районного значения, сел, поселков, сельских округов определяется на основании постановления акимата Абайского района.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Абайского района на 2025 год в сумме 60 000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Абайского районного маслихата Карагандинской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41/375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9 744 200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- 1 642 471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10 233 185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2025 год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Абайского районного маслихата Карагандинской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41/375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6 414 302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3 091 276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2 569 253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2025 год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Абайского районного маслихата Карагандинской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41/375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