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109f" w14:textId="17a1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304/7 "О бюджете города Шахтинска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4 июля 2024 года № 354/12.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2024 - 2026 годы" от 20 декабря 2023 года под № 304/7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11 619 103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2 811 357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80 493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68 753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8 658 500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12 850 004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91 234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91 234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-1 322 135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1 322 135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306 980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1 015 155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354/12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1 015 155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354/12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целевых трансфертов, передаваемых из бюджета города Шахтинска в бюджеты поселков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Шахан"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Долинка"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Новодолинский"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354/12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4 237 461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п.Новодолинский.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по улице Карла Маркса города Шахтинск (без благоустройства и наружных инженерных сетей)". (корректировка сметы)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354/12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4 237 461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п.Новодолинский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по улице Карла Маркса города Шахтинск (без благоустройства и наружных инженерных сетей)". (корректировка сметы)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