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ac2b1" w14:textId="baac2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города Шахтинска от 9 ноября 2021 года № 60/01 "Об утверждении правил предоставления коммунальных услуг по городу Шахтинску"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Шахтинска Карагандинской области от 18 ноября 2024 года № 50/17. Утратило силу постановлением акимата города Шахтинска Карагандинской области от 8 апреля 2025 года № 15/10</w:t>
      </w:r>
    </w:p>
    <w:p>
      <w:pPr>
        <w:spacing w:after="0"/>
        <w:ind w:left="0"/>
        <w:jc w:val="both"/>
      </w:pPr>
      <w:r>
        <w:rPr>
          <w:rFonts w:ascii="Times New Roman"/>
          <w:b w:val="false"/>
          <w:i w:val="false"/>
          <w:color w:val="ff0000"/>
          <w:sz w:val="28"/>
        </w:rPr>
        <w:t xml:space="preserve">
      Сноска. Утратило cилу постановлением акимата города Шахтинска Карагандинской области от 08.04.2025 </w:t>
      </w:r>
      <w:r>
        <w:rPr>
          <w:rFonts w:ascii="Times New Roman"/>
          <w:b w:val="false"/>
          <w:i w:val="false"/>
          <w:color w:val="ff0000"/>
          <w:sz w:val="28"/>
        </w:rPr>
        <w:t>№ 15/10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Акимат города Шахтинска ПОСТАНОВЛЯЕТ:</w:t>
      </w:r>
    </w:p>
    <w:bookmarkEnd w:id="0"/>
    <w:bookmarkStart w:name="z5" w:id="1"/>
    <w:p>
      <w:pPr>
        <w:spacing w:after="0"/>
        <w:ind w:left="0"/>
        <w:jc w:val="both"/>
      </w:pPr>
      <w:r>
        <w:rPr>
          <w:rFonts w:ascii="Times New Roman"/>
          <w:b w:val="false"/>
          <w:i w:val="false"/>
          <w:color w:val="000000"/>
          <w:sz w:val="28"/>
        </w:rPr>
        <w:t xml:space="preserve">
      1. Внести изменение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Шахтинска от 9 ноября 2021 года № 60/01 "Об утверждении правил предоставления коммунальных услуг по городу Шахтинску"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по городу Шахтинску,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Шахтинска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Кыдырганбеков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Постановлению</w:t>
            </w:r>
            <w:r>
              <w:br/>
            </w:r>
            <w:r>
              <w:rPr>
                <w:rFonts w:ascii="Times New Roman"/>
                <w:b w:val="false"/>
                <w:i w:val="false"/>
                <w:color w:val="000000"/>
                <w:sz w:val="20"/>
              </w:rPr>
              <w:t>акимата города Шахтинска</w:t>
            </w:r>
            <w:r>
              <w:br/>
            </w:r>
            <w:r>
              <w:rPr>
                <w:rFonts w:ascii="Times New Roman"/>
                <w:b w:val="false"/>
                <w:i w:val="false"/>
                <w:color w:val="000000"/>
                <w:sz w:val="20"/>
              </w:rPr>
              <w:t>от 18 ноября 2024 года</w:t>
            </w:r>
            <w:r>
              <w:br/>
            </w:r>
            <w:r>
              <w:rPr>
                <w:rFonts w:ascii="Times New Roman"/>
                <w:b w:val="false"/>
                <w:i w:val="false"/>
                <w:color w:val="000000"/>
                <w:sz w:val="20"/>
              </w:rPr>
              <w:t>№ 50/17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города Шахтинска</w:t>
            </w:r>
            <w:r>
              <w:br/>
            </w:r>
            <w:r>
              <w:rPr>
                <w:rFonts w:ascii="Times New Roman"/>
                <w:b w:val="false"/>
                <w:i w:val="false"/>
                <w:color w:val="000000"/>
                <w:sz w:val="20"/>
              </w:rPr>
              <w:t>от 9 ноября 2021 года</w:t>
            </w:r>
            <w:r>
              <w:br/>
            </w:r>
            <w:r>
              <w:rPr>
                <w:rFonts w:ascii="Times New Roman"/>
                <w:b w:val="false"/>
                <w:i w:val="false"/>
                <w:color w:val="000000"/>
                <w:sz w:val="20"/>
              </w:rPr>
              <w:t>№ 60/01</w:t>
            </w:r>
          </w:p>
        </w:tc>
      </w:tr>
    </w:tbl>
    <w:bookmarkStart w:name="z11" w:id="3"/>
    <w:p>
      <w:pPr>
        <w:spacing w:after="0"/>
        <w:ind w:left="0"/>
        <w:jc w:val="left"/>
      </w:pPr>
      <w:r>
        <w:rPr>
          <w:rFonts w:ascii="Times New Roman"/>
          <w:b/>
          <w:i w:val="false"/>
          <w:color w:val="000000"/>
        </w:rPr>
        <w:t xml:space="preserve"> Правила предоставления коммунальных услуг по городу Шахтинску</w:t>
      </w:r>
    </w:p>
    <w:bookmarkEnd w:id="3"/>
    <w:bookmarkStart w:name="z12" w:id="4"/>
    <w:p>
      <w:pPr>
        <w:spacing w:after="0"/>
        <w:ind w:left="0"/>
        <w:jc w:val="left"/>
      </w:pPr>
      <w:r>
        <w:rPr>
          <w:rFonts w:ascii="Times New Roman"/>
          <w:b/>
          <w:i w:val="false"/>
          <w:color w:val="000000"/>
        </w:rPr>
        <w:t xml:space="preserve"> Глава 1. Общие положения</w:t>
      </w:r>
    </w:p>
    <w:bookmarkEnd w:id="4"/>
    <w:bookmarkStart w:name="z13" w:id="5"/>
    <w:p>
      <w:pPr>
        <w:spacing w:after="0"/>
        <w:ind w:left="0"/>
        <w:jc w:val="both"/>
      </w:pPr>
      <w:r>
        <w:rPr>
          <w:rFonts w:ascii="Times New Roman"/>
          <w:b w:val="false"/>
          <w:i w:val="false"/>
          <w:color w:val="000000"/>
          <w:sz w:val="28"/>
        </w:rPr>
        <w:t xml:space="preserve">
      1. Настоящие Правила предоставления коммунальных услуг по городу Шахтинску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 в Реестре государственной регистрации нормативных правовых актов № 20542) и устанавливают порядок, предоставления и оплаты коммунальных услуг.</w:t>
      </w:r>
    </w:p>
    <w:bookmarkEnd w:id="5"/>
    <w:bookmarkStart w:name="z14" w:id="6"/>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6"/>
    <w:bookmarkStart w:name="z15" w:id="7"/>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7"/>
    <w:bookmarkStart w:name="z16" w:id="8"/>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8"/>
    <w:bookmarkStart w:name="z17" w:id="9"/>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9"/>
    <w:bookmarkStart w:name="z18" w:id="10"/>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0"/>
    <w:bookmarkStart w:name="z19" w:id="11"/>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1"/>
    <w:bookmarkStart w:name="z20" w:id="12"/>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и действующим нормам законодательства Республики Казахстан;</w:t>
      </w:r>
    </w:p>
    <w:bookmarkEnd w:id="12"/>
    <w:bookmarkStart w:name="z21" w:id="13"/>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3"/>
    <w:bookmarkStart w:name="z22" w:id="14"/>
    <w:p>
      <w:pPr>
        <w:spacing w:after="0"/>
        <w:ind w:left="0"/>
        <w:jc w:val="both"/>
      </w:pPr>
      <w:r>
        <w:rPr>
          <w:rFonts w:ascii="Times New Roman"/>
          <w:b w:val="false"/>
          <w:i w:val="false"/>
          <w:color w:val="000000"/>
          <w:sz w:val="28"/>
        </w:rPr>
        <w:t>
      8) твердые бытовые отходы – коммунальные отходы в твердой форме;</w:t>
      </w:r>
    </w:p>
    <w:bookmarkEnd w:id="14"/>
    <w:bookmarkStart w:name="z23" w:id="15"/>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5"/>
    <w:bookmarkStart w:name="z24" w:id="16"/>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bookmarkEnd w:id="16"/>
    <w:bookmarkStart w:name="z25" w:id="17"/>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7"/>
    <w:bookmarkStart w:name="z26" w:id="18"/>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bookmarkEnd w:id="18"/>
    <w:bookmarkStart w:name="z27" w:id="19"/>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9"/>
    <w:bookmarkStart w:name="z28" w:id="20"/>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20"/>
    <w:bookmarkStart w:name="z29" w:id="21"/>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21"/>
    <w:bookmarkStart w:name="z30" w:id="22"/>
    <w:p>
      <w:pPr>
        <w:spacing w:after="0"/>
        <w:ind w:left="0"/>
        <w:jc w:val="both"/>
      </w:pPr>
      <w:r>
        <w:rPr>
          <w:rFonts w:ascii="Times New Roman"/>
          <w:b w:val="false"/>
          <w:i w:val="false"/>
          <w:color w:val="000000"/>
          <w:sz w:val="28"/>
        </w:rPr>
        <w:t>
      16) объекты информатизации в сфере жилищных отношений и жилищно-коммунального хозяйства (далее – объекты информатизации ЖКХ) - электронные информационные ресурсы и информационные системы в сфере жилищных отношений и жилищно-коммунального хозяйства;</w:t>
      </w:r>
    </w:p>
    <w:bookmarkEnd w:id="22"/>
    <w:bookmarkStart w:name="z31" w:id="23"/>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3"/>
    <w:bookmarkStart w:name="z32" w:id="24"/>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4"/>
    <w:bookmarkStart w:name="z33" w:id="25"/>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5"/>
    <w:bookmarkStart w:name="z34" w:id="26"/>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6"/>
    <w:bookmarkStart w:name="z35" w:id="27"/>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7"/>
    <w:bookmarkStart w:name="z36" w:id="28"/>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28"/>
    <w:bookmarkStart w:name="z37" w:id="29"/>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29"/>
    <w:bookmarkStart w:name="z38" w:id="30"/>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0"/>
    <w:bookmarkStart w:name="z39" w:id="31"/>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1"/>
    <w:bookmarkStart w:name="z40" w:id="32"/>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32"/>
    <w:bookmarkStart w:name="z41" w:id="33"/>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33"/>
    <w:bookmarkStart w:name="z42" w:id="34"/>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4"/>
    <w:bookmarkStart w:name="z43" w:id="35"/>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5"/>
    <w:bookmarkStart w:name="z44" w:id="36"/>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6"/>
    <w:bookmarkStart w:name="z45" w:id="37"/>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7"/>
    <w:bookmarkStart w:name="z46" w:id="38"/>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38"/>
    <w:bookmarkStart w:name="z47" w:id="39"/>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39"/>
    <w:bookmarkStart w:name="z48" w:id="40"/>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0"/>
    <w:bookmarkStart w:name="z49" w:id="41"/>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1"/>
    <w:bookmarkStart w:name="z50" w:id="42"/>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нормами действующего законодательства – круглосуточно в течение года или на основании договора;</w:t>
      </w:r>
    </w:p>
    <w:bookmarkEnd w:id="42"/>
    <w:bookmarkStart w:name="z51" w:id="43"/>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3"/>
    <w:bookmarkStart w:name="z52" w:id="44"/>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4"/>
    <w:bookmarkStart w:name="z53" w:id="45"/>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а именно в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45"/>
    <w:bookmarkStart w:name="z54" w:id="46"/>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46"/>
    <w:bookmarkStart w:name="z55" w:id="47"/>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47"/>
    <w:bookmarkStart w:name="z56" w:id="48"/>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в обеспечении постоянной готовности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8"/>
    <w:bookmarkStart w:name="z57" w:id="49"/>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49"/>
    <w:bookmarkStart w:name="z58" w:id="50"/>
    <w:p>
      <w:pPr>
        <w:spacing w:after="0"/>
        <w:ind w:left="0"/>
        <w:jc w:val="both"/>
      </w:pPr>
      <w:r>
        <w:rPr>
          <w:rFonts w:ascii="Times New Roman"/>
          <w:b w:val="false"/>
          <w:i w:val="false"/>
          <w:color w:val="000000"/>
          <w:sz w:val="28"/>
        </w:rPr>
        <w:t>
      10. Обеспечение постоянной готовности,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0"/>
    <w:bookmarkStart w:name="z59" w:id="51"/>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1"/>
    <w:bookmarkStart w:name="z60" w:id="52"/>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2"/>
    <w:bookmarkStart w:name="z61" w:id="53"/>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3"/>
    <w:bookmarkStart w:name="z62" w:id="54"/>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подготовки и проведения отопительного сезона в Карагандинской области, утвержденными решением XII сессии Карагандинского областного маслихата от 14 марта 2013 года № 129 (зарегистрирован в Реестре государственной регистрации нормативных правовых актов № 2311).</w:t>
      </w:r>
    </w:p>
    <w:bookmarkEnd w:id="54"/>
    <w:bookmarkStart w:name="z63" w:id="55"/>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5"/>
    <w:bookmarkStart w:name="z64" w:id="56"/>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6"/>
    <w:bookmarkStart w:name="z65" w:id="57"/>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7"/>
    <w:bookmarkStart w:name="z66" w:id="58"/>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8"/>
    <w:bookmarkStart w:name="z67" w:id="59"/>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9"/>
    <w:bookmarkStart w:name="z68" w:id="60"/>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0"/>
    <w:bookmarkStart w:name="z69" w:id="61"/>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1"/>
    <w:bookmarkStart w:name="z70" w:id="62"/>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2"/>
    <w:bookmarkStart w:name="z71" w:id="63"/>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3"/>
    <w:bookmarkStart w:name="z72" w:id="64"/>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4"/>
    <w:bookmarkStart w:name="z73" w:id="65"/>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нормами действующего законодательства Республики Казахстан.</w:t>
      </w:r>
    </w:p>
    <w:bookmarkEnd w:id="65"/>
    <w:bookmarkStart w:name="z74" w:id="66"/>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нормами действующего законодательства Республики Казахстан.</w:t>
      </w:r>
    </w:p>
    <w:bookmarkEnd w:id="66"/>
    <w:bookmarkStart w:name="z75" w:id="67"/>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67"/>
    <w:bookmarkStart w:name="z76" w:id="68"/>
    <w:p>
      <w:pPr>
        <w:spacing w:after="0"/>
        <w:ind w:left="0"/>
        <w:jc w:val="both"/>
      </w:pPr>
      <w:r>
        <w:rPr>
          <w:rFonts w:ascii="Times New Roman"/>
          <w:b w:val="false"/>
          <w:i w:val="false"/>
          <w:color w:val="000000"/>
          <w:sz w:val="28"/>
        </w:rPr>
        <w:t>
      20. Потребитель:</w:t>
      </w:r>
    </w:p>
    <w:bookmarkEnd w:id="68"/>
    <w:bookmarkStart w:name="z77" w:id="69"/>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69"/>
    <w:bookmarkStart w:name="z78" w:id="70"/>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0"/>
    <w:bookmarkStart w:name="z79" w:id="71"/>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1"/>
    <w:bookmarkStart w:name="z80" w:id="72"/>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2"/>
    <w:bookmarkStart w:name="z81" w:id="73"/>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3"/>
    <w:bookmarkStart w:name="z82" w:id="74"/>
    <w:p>
      <w:pPr>
        <w:spacing w:after="0"/>
        <w:ind w:left="0"/>
        <w:jc w:val="both"/>
      </w:pPr>
      <w:r>
        <w:rPr>
          <w:rFonts w:ascii="Times New Roman"/>
          <w:b w:val="false"/>
          <w:i w:val="false"/>
          <w:color w:val="000000"/>
          <w:sz w:val="28"/>
        </w:rPr>
        <w:t>
      6) сменяет энергоснабжающую организацию в порядке действующего законодательством, в том числе путем подачи заявления через объекты информатизации в сфере жилищных отношений и жилищно-коммунального хозяйства.</w:t>
      </w:r>
    </w:p>
    <w:bookmarkEnd w:id="74"/>
    <w:bookmarkStart w:name="z83" w:id="75"/>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5"/>
    <w:bookmarkStart w:name="z84" w:id="76"/>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6"/>
    <w:bookmarkStart w:name="z85" w:id="77"/>
    <w:p>
      <w:pPr>
        <w:spacing w:after="0"/>
        <w:ind w:left="0"/>
        <w:jc w:val="both"/>
      </w:pPr>
      <w:r>
        <w:rPr>
          <w:rFonts w:ascii="Times New Roman"/>
          <w:b w:val="false"/>
          <w:i w:val="false"/>
          <w:color w:val="000000"/>
          <w:sz w:val="28"/>
        </w:rPr>
        <w:t>
      21. Поставщик:</w:t>
      </w:r>
    </w:p>
    <w:bookmarkEnd w:id="77"/>
    <w:bookmarkStart w:name="z86" w:id="78"/>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78"/>
    <w:bookmarkStart w:name="z87" w:id="79"/>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79"/>
    <w:bookmarkStart w:name="z88" w:id="80"/>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0"/>
    <w:bookmarkStart w:name="z89" w:id="81"/>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1"/>
    <w:bookmarkStart w:name="z90" w:id="82"/>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2"/>
    <w:bookmarkStart w:name="z91" w:id="83"/>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3"/>
    <w:bookmarkStart w:name="z92" w:id="84"/>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4"/>
    <w:bookmarkStart w:name="z93" w:id="85"/>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5"/>
    <w:bookmarkStart w:name="z94" w:id="86"/>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6"/>
    <w:bookmarkStart w:name="z95" w:id="87"/>
    <w:p>
      <w:pPr>
        <w:spacing w:after="0"/>
        <w:ind w:left="0"/>
        <w:jc w:val="left"/>
      </w:pPr>
      <w:r>
        <w:rPr>
          <w:rFonts w:ascii="Times New Roman"/>
          <w:b/>
          <w:i w:val="false"/>
          <w:color w:val="000000"/>
        </w:rPr>
        <w:t xml:space="preserve"> Глава 4. Порядок расчета и оплаты коммунальных услуг</w:t>
      </w:r>
    </w:p>
    <w:bookmarkEnd w:id="87"/>
    <w:bookmarkStart w:name="z96" w:id="88"/>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Типовым правилам.</w:t>
      </w:r>
    </w:p>
    <w:bookmarkEnd w:id="88"/>
    <w:bookmarkStart w:name="z97" w:id="89"/>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89"/>
    <w:bookmarkStart w:name="z98" w:id="90"/>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0"/>
    <w:bookmarkStart w:name="z99" w:id="91"/>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1"/>
    <w:bookmarkStart w:name="z100" w:id="92"/>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утвержденными приказом исполняющего обязанности Министра индустрии и инфраструктурного развития Республики Казахстан от 31 марта 2020 года №172 (зарегистрирован в Реестре государственной регистрации нормативных правовых актов № 20283).</w:t>
      </w:r>
    </w:p>
    <w:bookmarkEnd w:id="92"/>
    <w:bookmarkStart w:name="z101" w:id="93"/>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w:t>
      </w:r>
    </w:p>
    <w:bookmarkEnd w:id="93"/>
    <w:bookmarkStart w:name="z102" w:id="94"/>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4"/>
    <w:bookmarkStart w:name="z103" w:id="95"/>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95"/>
    <w:bookmarkStart w:name="z104" w:id="96"/>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6"/>
    <w:bookmarkStart w:name="z105" w:id="97"/>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97"/>
    <w:bookmarkStart w:name="z106" w:id="98"/>
    <w:p>
      <w:pPr>
        <w:spacing w:after="0"/>
        <w:ind w:left="0"/>
        <w:jc w:val="left"/>
      </w:pPr>
      <w:r>
        <w:rPr>
          <w:rFonts w:ascii="Times New Roman"/>
          <w:b/>
          <w:i w:val="false"/>
          <w:color w:val="000000"/>
        </w:rPr>
        <w:t xml:space="preserve"> Глава 5. Порядок разрешения разногласий</w:t>
      </w:r>
    </w:p>
    <w:bookmarkEnd w:id="98"/>
    <w:bookmarkStart w:name="z107" w:id="99"/>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99"/>
    <w:bookmarkStart w:name="z108" w:id="100"/>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0"/>
    <w:bookmarkStart w:name="z109" w:id="101"/>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1"/>
    <w:bookmarkStart w:name="z110" w:id="102"/>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2"/>
    <w:bookmarkStart w:name="z111" w:id="103"/>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3"/>
    <w:bookmarkStart w:name="z112" w:id="104"/>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4"/>
    <w:bookmarkStart w:name="z113" w:id="105"/>
    <w:p>
      <w:pPr>
        <w:spacing w:after="0"/>
        <w:ind w:left="0"/>
        <w:jc w:val="both"/>
      </w:pPr>
      <w:r>
        <w:rPr>
          <w:rFonts w:ascii="Times New Roman"/>
          <w:b w:val="false"/>
          <w:i w:val="false"/>
          <w:color w:val="000000"/>
          <w:sz w:val="28"/>
        </w:rPr>
        <w:t>
      2) характер ухудшения качества коммунальных услуг;</w:t>
      </w:r>
    </w:p>
    <w:bookmarkEnd w:id="105"/>
    <w:bookmarkStart w:name="z114" w:id="106"/>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6"/>
    <w:bookmarkStart w:name="z115" w:id="107"/>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07"/>
    <w:bookmarkStart w:name="z116" w:id="108"/>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08"/>
    <w:bookmarkStart w:name="z117" w:id="109"/>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109"/>
    <w:bookmarkStart w:name="z118" w:id="110"/>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10"/>
    <w:bookmarkStart w:name="z119" w:id="111"/>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11"/>
    <w:bookmarkStart w:name="z120" w:id="112"/>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2"/>
    <w:bookmarkStart w:name="z121" w:id="113"/>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13"/>
    <w:bookmarkStart w:name="z122" w:id="114"/>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114"/>
    <w:bookmarkStart w:name="z123" w:id="115"/>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15"/>
    <w:bookmarkStart w:name="z124" w:id="116"/>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и направляет потребителю досудебную претензию с обоснованием суммы доплаты.</w:t>
      </w:r>
    </w:p>
    <w:bookmarkEnd w:id="116"/>
    <w:bookmarkStart w:name="z125" w:id="117"/>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