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0de9" w14:textId="f0e0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марта 2024 года № 318/9.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9 634 846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2 334 764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78 861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61 041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7 160 180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10 520 857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129 144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129 144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-1 015 155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1 015 155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города Шахтинска на 2024 год в сумме 49 493 тысячи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целевых трансфертов, передаваемых из бюджета города Шахтинска в бюджеты поселков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Шахан"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Долинка"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Новодолинский"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 318/9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304/7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