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d17e" w14:textId="948d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20 декабря 2024 года №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2025 год,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17 363 357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12 140 656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94 826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211 880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4 915 995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18 021 630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- 40 690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40 690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- 617 583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617 583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475 844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33 647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175 386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Саранского городского маслихата Карагандинской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городского бюджета на 2025 год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объем субвенции, передаваемой из городского бюджета в бюджет поселка Актас,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– 359 857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– 391 446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– 391 006 тысяч тенге.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Сарани на 2025 год в размере 100 000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171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Саранского городского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12 140 656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519 015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179 356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67 743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67 743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48 598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351 321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187 248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- 617 583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171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10 384 553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51 654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60 983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25 408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171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10 796 443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8 145 699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5 647 351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190 130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171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выделенные из вышестоящих бюджетов городу Сарани на 2025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Саранского городского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2 806 441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1 245 605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городе Сарани,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повысительной насосной станции в поселке Актас, города Сарани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города Сарани,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электрической сети согласно пункта 10 ТУ 2025-0381 от 2 апреля 2025 года и выполнение внешнего электроснабжения электроустановок 0,4 кВ объектов согласно списку: Многоквартирный жилой дом в Карагандинской области, город Сарань, микрорайон Химик, дом №105". "Многоквартирный жилой дом в Карагандинской области, город Сарань, микрорайон Химик, дом№106". "Многоквартирный жилой дом в Карагандинской области, город Сарань, микрорайон Химик, дом №114". "Многоквартирный жилой дом в Карагандинской области, город Сарань, микрорайон Химик, дом №115". "Многоквартирный жилой дом в Карагандинской области, город Сарань, микрорайон Химик, дом №116". "Многоквартирный жилой дом в Карагандинской области, город Сарань, микрорайон Химик, дом №116А". "Многоквартирный жилой дом в Карагандинской области, город Сарань, микрорайон Химик, дом №118". "Многоквартирный жилой дом в Карагандинской области, город Сарань, микрорайон Химик, дом №119". "Многоквартирный жилой дом в Карагандинской области, город Сарань, микрорайон Химик, дом №120". "Многоквартирный жилой дом в Карагандинской области, город Сарань, микрорайон Химик, дом №120А"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