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103d" w14:textId="4bb1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21 декабря 2023 года № 84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29 ноября 2024 года № 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2024-2026 годы" от 21 декабря 2023 года № 84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2024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14 542 242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7 103 570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93 794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349 912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6 994 966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18 108 246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9 310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50 000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40 690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120 000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- 3 695 314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3 695 314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1 565 598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33 647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2 163 363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Сарани на 2024 год в размере 12 493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84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7 103 570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237 399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138 601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6 994 966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6 994 961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354 969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323 132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159 928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138 551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342 254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11 161 031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2 211 853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- 3 695 314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84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из вышестоящих бюджетов городу Сарани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6 432 326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второго водоподъема в городе Сарань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на второй водоподъҰм в городе Сарани,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городе Сарани,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повысительной насосной станции в поселке Актас, города Сарани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домов и объектов соцкультбыта к тепловым сетям подземной прокладки город Сарань, Карагандинская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дома, по адресу: город Сарань, микрорайон 3, дом 18 (РТИ)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150 зрительских мест, расположенного в районе дома №16 "Б" по улице Первомайская, поселке Актас,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в городе Сарань (незавершенное строительство)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