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20cf" w14:textId="a372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22 декабря 2023 года № 10/79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ноября 2024 года № 18/145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22 декабря 2023 года №10/79 "О городском бюджете на 2024-2026 годы" (зарегистрировано в Реестре государственной регистрации нормативных правовых актов под №190758)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30 355 719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11 351 375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389 440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989 758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17 625 146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32 553 716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- 4 908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4 908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- 2 193 089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2 193 089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1 932 595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260 494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города Балхаш на 2024 год в сумме 198 565 тысяч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Учесть, что в составе поступлений городского бюджета на 2024 год предусмотрены бюджетные кредиты в сумме 1 381 410 тысяч тенге на выкуп жилья".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 №18/145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№10/79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