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0922" w14:textId="0d6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14 декабря 2023 года № 119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6 августа 2024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2024-2026 годы" от 14 декабря 2023 года №119 (зарегистрировано в Государственном реестре нормативных правовых актов Республики Казахстан №190224)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582066123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140978704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17546732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423540687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590126495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28995619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–37606154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–8610535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-37055991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37055991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35106154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7936823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9886660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2024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Караганды, Сарань – по 50 процентов, города Балхаш – 79 процентов, Абайского района, города Темиртау – по 95 процентов, городов Приозерск, Шахтинск, Нуринского, Осакаровского, Шетского районов – по 98 процентов, Актогайского, Бухар-Жырауского, Каркаралинского районов – по 99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Сарань – 17 процентов, города Караганды – 43 процента, города Балхаш – 47 процентов, города Темиртау – 50 процентов, Абайского района – 75 процентов, Актогайского, Нуринского, Осакаровского районов, городов Приозерск, Шахтинск – по 80 процентов, Бухар-Жырауского района – 81 процент, Шетского района – 87 процентов, Каркаралинского района – 90 процентов;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14 процентов, города Караганды - 39 процентов, города Темиртау – 50 процентов, города Шахтинск – 59 процентов, Абайского района – 72 процента, Нуринского района – 74 процента, города Приозерск – 76 процентов, Актогайского, Шетского районов – по 78 процентов, Каркаралинского района – 79 процентов, Бухар-Жырауского района - 81 процент, города Балхаш – 86 процентов, Осакаровского района – 91 процент;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Каркаралинского района – 17 процентов, Абайского, Актогайского, Бухар-Жырауского, Нуринского, Осакаровского, Шетского районов, городов Балхаш, Караганды, Приозерск, Сарань, Темиртау, Шахтинск – по 100 процентов.";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2024 год в сумме 812765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2024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№119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590 126 495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281 454 672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-37055991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2024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№119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95 657 309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64 471 799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средств (изделий) и атрибутов для проведения идентификации сельскохозяйственных животных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64 471 799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воздушного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предпринимательской инициативе 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2024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№119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111 370 063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социального проекта по обслуживанию детей с инвалидностью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9 019 768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стационарным интернетом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