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64c8" w14:textId="8d56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14 декабря 2023 года № 119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апреля 2024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2024-2026 годы" от 14 декабря 2023 года №119 (зарегистрировано в Реестре государственной регистрации нормативных правовых актов №190224)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561675820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131985869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6037494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423652457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578627335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15841183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24451718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8610535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-32792698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32792698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35106154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7936823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5623367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2024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Сарань – по 50 процентов, Абайского района, города Темиртау – по 95 процентов, городов Балхаш, Приозерск, Шахтинск, Нуринского, Осакаровского, Шетского районов – по 98 процентов Актогайского, Бухар-Жырауского, Каркаралинского районов – по 99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30 процентов, города Караганды – 45 процентов, городов Балхаш, Темиртау – по 50 процентов, Абайского, Актогайского, Бухар-Жырауского, Нуринского, Осакаровского районов, городов Приозерск, Шахтинск – по 80 процентов, Шетского района – 87 процентов, Каркаралинского района – 90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21 процентов, города Караганды - 47 процентов, города Темиртау – 50 процентов, города Балхаш – 68 процентов, Нуринского района – 74 процента, города Приозерск – 76 процентов, Абайского, Бухар-Жырауского районов, города Шахтинск - по 77 процентов, Актогайского, Шетского районов – по 78 процентов, Каркаралинского района– 79 процентов, Осакаровского района – 87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2024 год в сумме 1 312 707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400515228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578 627 335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204 994 037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-32792698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84 816 452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19 989 006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