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d4f1" w14:textId="04fd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промышленности и строительства Республики Казахстан от 22 декабря 2023 года №151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августа 2024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декабря 2023 года № 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"строительство и (или) приобретение жилья" заменить словами "строительство и (или) приобретение, выкуп жилья и (или) квартир в объектах долевого участия в жилищном строительстве";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8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Площадь квартир, реализованная очередникам МИО, должна соответствовать к заявленной площади квартир согласно проектно-сметной документации с положительной комплексной вневедомственной экспертизы при получении финансирования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При использовании средств привлеченных МИО путем выпуска ГЦБ для финансирования строительства жилой части объектов реновации жилищного фонда, будет предусмотрена реализация жилья очередникам МИО соразмерно объему финансирования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Главы. Реализация площадей очередникам МИО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Главы.";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финансирования строительства жилья Единым оператором жилищного строительства в рамках комплексной застройки территорий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обеспечения очередников МИО жильем Единый оператор финансирует строительство жилья в рамках проектов комплексной застройки частных застройщиков.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реализации проектов комплексной застройки будут определяться Единым оператором, исходя из их рентабельности и возвратности средств в соответствии с внутренними документами Единого оператора.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подача заявок на финансирование проектов комплексной застройки осуществляется в электронном виде на информационном ресурсе Единого оператора.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Единый оператор финансирует проекты комплексной застройки за счет средств, выделенных в рамках протоколов Совета по управлению Национальным фондом Республики Казахстан, решений Национального Банка Республики Казахстан и (или) за счет рыночных средств, привлекаемых на внутреннем и (или) международных рынках капитала, с правом микширования средств, на следующих условиях: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вознаграждения с учетом микширования – определяется внутренними документами Единого оператора в зависимости от источников финансирования;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– определяется внутренними документами Единого оператора, но не более 24 месяцев;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выплате основного долга и (или) вознаграждения - допускается предоставление льготного периода до конца срока строительства с учетом капитализации начисленного вознаграждения в соответствии с внутренними документами Единого оператора;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– финансирование строительства жилья на территории комплексной застройки согласно проектно-сметной документации (в том числе строительно-монтажные работы, авторский и технический надзор) в соответствии с утвержденным планом детальной планировки территории.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осуществляет финансирование строительства жилья в рамках проекта комплексной застройки в национальной валюте на условиях платности, срочности, возвратности и обеспеченности залогами в соответствии с внутренними документами Единого оператора одним или несколькими из следующих способов: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кредитная линия;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облигационное финансирование;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обусловленное финансирование через банки второго уровня.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финансировании Единым оператором проектов комплексной застройки, частные застройщики принимают на себя обязательство по реализации в рамках процедур закупок Единому оператору части жилья в чистовой отделке по цене за 1 (один) квадратный метр жилья, не превышающей норматив предельной стоимости строительства (далее – НПСС) крупнопанельного жилого дома соответствующей этажности, предусматриваемого для каждого региона в сборнике укрупненных показателей стоимости строительства зданий и сооружений, ежегодно утверждаемом уполномоченным органом.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увеличивает цену 1 (одного) квадратного метра приобретаемого жилья с применением налога на добавленную стоимость в НПСС.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для крупнопанельного жилого дома до 5-ти этажей включительно или свыше 5-ти этажей, используются соответственно утвержденные НППС для 5-ти или 9-ти этажного для крупнопанельного жилого дома.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на текущий период стоимость реализации 1 (одного) квадратного метра жилья определяется путем индексации стоимости последнего утвержденного НПСС через индексы стоимости для строительства по каждому региону в соответствии с нормативной документацией, регламентирующей порядок ценообразования, утверждаемом уполномоченным органом.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доля жилья, предложенного частным застройщиком, должна соответствовать доле финансирования Единым оператором в общей стоимости проекта комплексной застройки.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невозможности реализации жилья Единому оператору, жилье реализуется очередникам МИО через программы дочерних организаций АО "НУХ "Байтерек" по ценам указанный в пункте 39 настоящих Правил.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Проект комплексной застройки должен соответствовать стандартам комплексной застройки, утвержденным внутренним документом Единого оператора, и предусматривать строительство многофункциональных жилых районов, строительство либо наличие объектов социальной и коммерческой инфраструктуры, направленных на создание комфортных условий для жизни населения.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на территории комплексной застройки осуществляется согласно проектно-сметной документации с положительным заключением экспертизы на территории Республики Казахстан (в том числе строительно-монтажные работы, авторский и технический надзор) и в соответствии с утвержденным планом детальной планировки.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Финансирование осуществляется при соответствии застройщика и уполномоченной компании следующим условиям: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застройщика подпунктам 1) –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долевом участии в жилищном строительстве";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уполномоченной подпунктам 1) – 3),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долевом участии в жилищном строительстве";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застройщик набирает не менее 60 баллов по многофакторной модели, основанной на оценке показателей и факторов риска, согласно Правилам рассмотрения документов по проекту строительства многоквартирного жилого дома для заключения договора о предоставлении гарантии, утвержденным приказом Министра национальной экономики Республики Казахстан от 30 сентября 2016 года № 432;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 застройщика и уполномоченной компании отсутствует просроченная кредитная задолженность более 90 дней по кредитам в банках второго уровня за последние 24 месяца, согласно информации кредитных бюро.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Мониторинг реализации проектов комплексной застройки осуществляется в соответствии с внутренними документами Единого оператора, в том числе посредством ввода инжиниринговыми компаниями информации о реализации проекта комплексной застройки в ситуационный центр Единого оператора.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Допускается финансирование Единым оператором проектов индивидуального и малоэтажного жилищного строительства в населенных пунктах районного значения, численностью не более 50 000 человек, в соответствии с порядком, определенным внутренними документами Единого оператора.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Преимущество отдается проектам с применением современных технологий индустриального строительства, в том числе быстровозводимых зданий.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индивидуального и малоэтажного жилищного строительства могут участвовать предприятия населенного пункта, в котором реализуются проекты, как инвесторы проектов и (или) гаранты. Такие предприятия, являясь работодателями, участвуют в проектах с целью обеспечения жильем своих работников, нуждающихся в собственном жилье, в том числе состоящих в списках очередников МИО.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жилье может быть реализовано в том числе через программы дочерних организаций АО "НУХ "Байтерек" по ценам указанный в пункте 39 настоящих Правил.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проектов индивидуального и малоэтажного жилищного строительства также осуществляется в соответствии с внутренними документами Единого оператора, в том числе посредством ввода инжиниринговыми компаниями информации о реализации проекта в ситуационный центр Единого оператора.";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Реализация проектов арендного жилья с правом выкупа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Единым оператором будет продолжена реализация проектов арендного жилья с правом выкупа по соответствующим меморандумам (соглашениям) с государственными и негосударственными юридическими лицами, а также в рамках собственных программ Единого оператора.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арендного жилья с правом выкупа осуществляется в соответствии с внутренними документами Единого оператора. Отношения с арендаторами регламентируются договорами согласно внутренним документам Единого оператора.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Ценовой параметр за 1 (один) квадратный метр приобретаемого жилья в чистовой отделке не должен превышать НПСС крупнопанельного жилого дома соответствующей этажности, предусматриваемого для каждого региона в сборнике укрупненных показателей стоимости строительства зданий и сооружений, ежегодно утверждаемом уполномоченным органом.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увеличивает цену 1 (одного) квадратного метра приобретаемого жилья с применением налога на добавленную стоимость в НПСС.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для крупнопанельного жилого дома до 5-ти этажей включительно или свыше 5-ти этажей, используются утвержденные НПСС для 5-ти или 9-ти этажного для крупнопанельного жилого дома.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на текущий период стоимость реализации 1 (одного) квадратного метра жилья определяется путем индексации стоимости последнего утвержденного НПСС через индексы стоимости для строительства по каждому региону в соответствии с нормативной документацией, регламентирующей порядок ценообразования, утверждаемом уполномоченным органом.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меморандумам (соглашениям) с государственными юридическими лицами арендное жилье реализуется гражданам, состоящим в очереди на жилье, а также служащим государственных юридических лиц и работникам их подведомственных организации и учреждений на основании предоставленных списков государственными юридическими лицами, состоящим в очереди на жилье.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объемов приобретения арендного жилья формируется Единым оператором по регионам на основании данных информационного портала "kezekte.kz" пропорционально количеству граждан, состоящих в очереди на жилье, а также с учетом обязательств по заключенным меморандумам (соглашениям) с негосударственными юридическими лицами и утвержденному бюджету Единого оператора на приобретение жилья.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предложений от частных застройщиков по регионам, распределение объемов приобретения арендного жилья в последующем формируется Единым оператором с учетом предложений потенциальных поставщиков, полученных в рамках маркетинговых исследований посредством информационной системы "Жилищный портал" Единого оператора.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Реализация проектов арендного жилья с правом выкупа по соответствующим меморандумам (соглашениям) с негосударственными юридическими лицами осуществляется для физических и (или) юридических лиц в моногородах или иных населенных пунктах, за исключением областных центров, городов республиканского значения и столицы Республики Казахстан.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меморандумов (соглашений) с негосударственными юридическими лицами Единый оператор обеспечивает реализацию не менее 15% арендного жилья очередникам МИО, являющихся работниками негосударственного юридического лица или совместно проживающими с ними членами их семей. В случае отсутствия достаточного количества очередников МИО среди работников негосударственного юридического лица или совместно проживающих с ними членов их семей, реализация осуществляется среди всех очередников МИО по месту нахождения арендного жилья.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Единому оператору допускается реализация жилья в собственность негосударственного юридического лица с возможностью рассрочки платежа, в соответствии с внутренними документами Единого оператора.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реализации проектов используются, с правом микширования, поступающие арендные платежи по договорам аренды с выкупом жилых помещений, неиспользованный остаток бюджетных средств, а также средства, привлекаемые на внутреннем и международных рынках капитала на рыночных условиях.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Единый оператор приобретает арендное жилье в соответствии с внутренними документами Единого оператора и законодательством о закупках, как в завершенных, так и в строящихся объектах в рамках законодательства о долевом участии в жилищном строительстве.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Единый оператор размещает информацию о потребности в приобретении арендного жилья в разрезе регионов на информационном ресурсе Единого оператора.".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промышленности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