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500" w14:textId="da67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работ (услуг), осуществляемым субъектом государственной монополии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апреля 2024 года № 200/НҚ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работ (услуг), осуществляемым субъектом государственной монополии в области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его официального опубликования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4 апреля 2024 года № 200/НҚ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работ (услуг), осуществляемым субъектом государственной монополии в области связи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Плана перспективного использования радиочастотного спектра в Республике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сведений о регистрации номеров телефона абонентских устройств физических и юридических лиц в Базе данных идентификационных кодов в формате да/нет.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сведений о принадлежности абонентского номера к оператору сотовой связи.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аналитических работ по состоянию качества связи.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