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7500" w14:textId="da67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производством работ (услуг), осуществляемым субъектом государственной монополии в области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4 апреля 2024 года № 200/НҚ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производством работ (услуг), осуществляемым субъектом государственной монополии в области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течении пяти рабочих дней со дня подписания приказа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его официального опубликования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ФИО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 4 апреля 2024 года № 200/НҚ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 с производством работ (услуг), осуществляемым субъектом государственной монополии в области связи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Разработка Плана перспективного использования радиочастотного спектра в Республике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сведений о регистрации номеров телефона абонентских устройств физических и юридических лиц в Базе данных идентификационных кодов в формате да/нет.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сведений о принадлежности абонентского номера к оператору сотовой связи.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Проведение аналитических работ по состоянию качества связи.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