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b487" w14:textId="c24b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государственной регистрации юридических лиц, являющихся коммерческими организациями, и учетной регистрации их филиалов и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января 2024 года № 24/НҚ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 и подпунктом 336)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государственной регистрации юридических лиц, являющихся коммерческими организациями, и учетной регистрации их филиалов и представительств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со дня получения зарегистрированного приказа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24/НҚ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государственной регистрации юридических лиц, являющихся коммерческими организациями, и учетной регистрации их филиалов и представительств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Выполняемая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услуги оказываемые через фронт-офис (без учета НДС,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услуги оказываемые посредством Портала электронного правительства (без учета НДС,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Малый, средний бизнес - бесплатно;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бизнес - 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филиалов и представительств: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 для всех субъектов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перерегистрация юридических лиц, учетная перерегистрация их филиалов и представительств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 для всех субъектов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деятельности юридического лица, снятие с учетной регистрации филиалов и представительств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Малый, средний бизнес - бесплатно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бизнес - платно, снятие с учетной регистрации филиалов и представительств платно для всех субъектов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