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50c3" w14:textId="64b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января 2024 года № 21/НҚ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 и подпунктом 185)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со дня получения зарегистрированного приказа для включения в эталонный контрольный банк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21/НҚ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техническое обследование (далее – ГТО) зданий, сооружений и (или) их составляющих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№1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(работы, услуги)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(без учета НДС,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техническое обследование зданий, сооружений и (или)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заявлений на проведение ГТО всех категорий объектов недвижимости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проведение государственного технического обследования всех категорий объектов недвижимости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получение архивных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анализ предоставленных документов и подготовительные работы для выезда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услугополучателю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ГТО земельных участков всех категорий объектов недвижимости (частных домов, дач, индивидуальных гаражей, многоквартирных жилых домов, квартир в многоквартирных жилых домах, объектов нежилого назначения и прочих сооружений и их составляющих)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ГТО застроенного земельного участка площадью до 1000 кв.м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простой конфигурации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средней конфигурации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сложной конфигурации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ГТО застроенного земельного участка площадью свыше 1000 кв.м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простой конфигурации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кв.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средней конфигурации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сложной конфигурации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ГТО основного строения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первой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кв.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третьей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служебных строений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кв.м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благоустройств (замощение, детские, бельевые, спортивные площадки, газоны, пандусы, отмостка и другие элементы)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кв.м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сооружений (емкости, заправочные колонки, резервуары, газгольдеры, эстакады, колодцы, выгребные ямы и другие конструкции)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ГТО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ГТО автодорог или проездов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ГТО автодорог или проездов с покрытием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первой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60 858,01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третьей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ГТО грунтовых автодорог или проездов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первой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48 678,27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третьей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65 047,79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ГТО автодорог или проездов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ГТО набережных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ГТО набережных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без сходов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одним сходом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двумя сходами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тремя и более сходами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ГТО набережных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ГТО мостов, путепроводов и вышки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ГТО моста, путепровода, вышки связи до 30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Однопролетного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Многопролетного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моста, путепровода, вышки связи свыше 30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ГТО моста, путепровода, вышки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ГТО трубопроводов под дорогами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однотрубной прокладке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двухтрубной прокладке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10 653,28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ГТО трубопроводов под дорогами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ГТО зеленых насаждений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ГТО зеленых насаждений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прямыми аллеями и однородным составом пород - уличные посадки, бульвары и другие зеленые насаждения (первая категория)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частичным насыщением аллейными посадками, расположенных в отдельных частях объекта - аллеи, скверы, придомовые посадки, сады, парки и другие зеленые насаждения (вторая категория)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частичным насыщением аллейными посадками, имеющими в составе более пяти пород или более трех видов однородных по возрастному составу (третья категория)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 же объекты с живой изгородью или кустарниками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пм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 же объекты с кустарниками или цветами-многолетниками одной породы, одинаковых по возрастному составу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пм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 же объекты с кустарниками или цветами-многолетниками разных пород, различных по возрастному составу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пм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учет оборудования и малых форм садовой архитектуры (скамьи, скульптуры, цветочные вазы, мусорные ящики, урны, фонари и другие элементы архитектуры)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ГТО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ГТО электросетей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воздушной линий электросети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36 137,99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кабельной линий электросети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40 519,67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технического паспорта при ГТО электросетей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 ГТО линий городского электротранспорта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ГТО линий городского электротранспорта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контактной 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трамвайного пути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80 859,07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радиусов и длин кривых узлов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ГТО линий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 ГТО водопроводных, тепловых, газовых, канализационных (включая дождевые, общесплавные) сетей и линий связи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(при ГТО)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(при ГТО)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ГТО сетей водопроводных, тепловых, газовых, канализационных (включая дождевые, общесплавные) сетей и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ГТО железнодорожных путей и метрополитена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прямолинейный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криволинейный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11 886,08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упор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(освещение, платформы, подъездные автомобильные пути, ограждение и другие конструкции)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стрелка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шт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ГТО железнодорожных путей и метро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ГТО плотины, дамбы, гидроузла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плотины, дамбы, гидроузла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до 30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свыше 30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ГТО плотины, дамбы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ГТО прудов, водоҰмов, водохранилищ, искусственных островов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прудов, водоҰмов, водохранилищ, искусственных островов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площадью до 1000 кв.м.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площадью свыше 1000 кв.м.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кв.м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при ГТО прудов, водоҰмов, водохранилищ, искусственных островов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ГТО ирригационных и дренажных каналов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ирригационных и дренажных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31 052,67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ГТО ирригационных и дренажных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ГТО архитектурных памятников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ГТО архитектурных памятников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технического паспорта ГТО архитектурных памятников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Выявление полного сноса строений и сооружений на земельном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полного сноса строений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полного сноса строений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дубликата технического паспорта объекта недвижимости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(заявления, квитанции об оплате услуги) и поиск объекта недвижимости в ИС "Единый государственный кадастр недвижимости"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получение инвентарного дела объекта недвижимости из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анализ инвентарного дела и оформление дубликата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площадью до 1000 кв.м.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площадью до 10000 кв.м.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площадью свыше 10000 кв.м.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курьера по реестру, проверка полноты пакета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документов для передачи исполнителю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 реестру, передача их исполнителю по журналу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информационную систему правового кадастра идентификационных и технических сведений индивидуального жилого дома (с хозяйственными постройками)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информационную систему правового кадастра идентификационных и технических сведений многоквартирного жилого дома со вторичными объектами, включающие: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комнатной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комнатной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комнатной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комнатной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комнатной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пентхауса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информационную систему правового кадастра идентификационных и технических сведений индивидуального гаража, электропередач, ж/д путей и платформ, теплотрасс, мостов, тоннелей, путепроводов, городского электротранспорта, автодорог, набережных, зеленых насаждений, водопроводов, коллекторов, газопроводов, нефтепроводов, линий связи,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занесенных данных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штампа о внесении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передача готового документа в архив (бланк заявления, копия акта приемки в эксплуатацию со штампом "внесено в базу ЕГКН", квитанция об оплате услуги, расписка о приеме и выдаче документа)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готового документа, внесение в журнал регистрации новых инвентарных дел (присвоение нового инвентарного дела), занесение в журнал инвентарных дел по порядку, внесение в базу инвентарных дел, раскладка документа в хранилище архива по адресу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документов и формирование реестра готовых документов для передачи во фронт-офис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курьеру готовых документов по реестру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1 075,79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Поправочные коэффициенты применяются при выполнении работ в неблагоприятный период времени и только к работам, выполняемым на улице и в не отапливаемых помещениях.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применения поправочных коэффициентов к нормам времени, учитывающие отклонения от условий, принятых при проведении работ по ГТО в части погодных условий является информация уполномоченного органа в сфере гидрометеорологии о погодных условиях, полученная из официального источника, в том числе с веб-сайта уполномоченного органа в сфере гидрометеорологии.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нормам времени, учитывающие отклонения погодных от условий, отражены в Таблице №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осенне-весенний и зимний периоды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-10 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-20 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-30 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-30 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+31 ℃ до +35 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+36 ℃ до +40 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Переход на текущий уровень цен от базового осуществляется через коэффициент изменения месячного расчетного показателя (Кп), устанавливаемого ежегодно бюджетным законодательством, согласно следующей формуле: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 = МРП текущего года : МРП базового года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НДС – налог на добавленную стоимость;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кв.м – квадратный метр;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пм – погонный метр;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шт – штук (а,и);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