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431c" w14:textId="30d4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31 мая 2024 года № 294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Реестре государственной регистрации нормативных правовых актов за № 32934),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Каратальского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Каратальского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от "____"_______2024 года №______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Каратальского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Каратальского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Каратальского района (далее – акимат), подготовки и оформления проектов актов акимата и акима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Жетісу.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Каратальского районного маслихата.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Каратальского района (далее – аппарат).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(двадцатого) числа месяца, предшествующего планируемому кварталу по согласованию с акимом.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(пяти) рабочих дней до даты проведения заседания.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(трех)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(трех)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(трех)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(семи)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(одного)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