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007f" w14:textId="d710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области Жетісу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11 декабря 2024 года № 24-143.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20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513 903 296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59 786 990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15 430 712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106 951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438 578 643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527 698 989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43 973 789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52 679 053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8 705 264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2 400 298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2 400 298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60 169 780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60 169 780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47 703 347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5 366 112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17 832 545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по районам и городам областного значения зачисляются в размере 100% в районный и городской бюджет областного значения.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кодам классификации доходов единой бюджетной классификации "Индивидуальный подоходный налог с доходов, облагаемых у источника выплаты" и "Индивидуальный подоходный налог с доходов иностранных граждан, не облагаемых у источника выплаты" зачисляются в областной бюджет в размере 100%.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коду классификации доходов единой бюджетной классификации "Социальный налог" зачисляются в областной бюджет в размере 100%.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коду классификации доходов единой бюджетной классификации "Индивидуальный подоходный налог с доходов, не облагаемых у источника выплаты" по районам и городам областного значения зачисляются в размере 100% в районный и городской бюджет областного значения.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областной бюджет в размере 100%.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2025 год объемы бюджетных субвенций, передаваемых из областного бюджета в районные (городов областного значения) бюджеты, в сумме 37 910 165 тысяч тенге, в том числе: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17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Аксускому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3 977 534 тысячи тенге; 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2 400 792 тысячи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Ескельдинскому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3 360 299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Каратальскому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3 816 021 тысяча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Кербулакскому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3 828 966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Коксускому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3 116 496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2 070 600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Сарканскому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2 984 451 тысяча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Талдыкорган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10 619 115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Текели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1 735 891 тысяча тенге.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(городов областного значения) бюджетам по направлениям определяются на основании постановления акимата области Жетісу.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7 в редакции решения маслихата области Жетісу от 28.05.2025 </w:t>
      </w:r>
      <w:r>
        <w:rPr>
          <w:rFonts w:ascii="Times New Roman"/>
          <w:b w:val="false"/>
          <w:i w:val="false"/>
          <w:color w:val="000000"/>
          <w:sz w:val="28"/>
        </w:rPr>
        <w:t>№ 28-173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предусмотрены поступления целевых текущих трансфертов из республиканского бюджета в сумме 15 198 693 тысячи тенге, в том числе 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5 808 346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2 544 737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831 853 тысячи тенге;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213 419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51 936 тысяч тенге;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4 047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198 763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3 665 978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966 619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808 434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104 561 тысяча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8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2025 год предусмотрены поступления целевых трансфертов на развитие из республиканского бюджета в сумме 38 507 887 тысяч тенге, в том числе на: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3 532 776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социального обеспечения 1 000 000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430 000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3 652 014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4 968 137 тысяч тенге;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7 909 105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социальной и инженерной инфраструктуры в сельских населенных пунктах в рамках проекта "Ауыл-Ел бесігі" 5 039 782 тысячи тенге;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сети туристско-рекреационной зоны отдыха "Балхаш" на побережье озера Балхаш с.Лепсы Сарканского района 2 172 484 тысячи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7 613 612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2 189 977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9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2025 год поступления субвенций из республиканского бюджета в сумме 374 947 741 тысяча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10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2025 год поступления займов из республиканского бюджета в сумме 18 306 754 тысячи тенге.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2025 год предусмотрены целевые текущие трансферты районным (городов областного значения) бюджетам, в том числе на: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лиц с инвалидностью в Республике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государственных органов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мероприятия в рамках предупреждения чрезвычайных ситуаций;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блочно-модульных конструкций;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земельных отношений;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2025 год предусмотрены целевые трансферты на развитие районным (городов областного значения) бюджетам, в том числе на: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теплоснабжения и электроснабжения;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2025 год предусмотрены кредиты районным (городов областного значения) бюджетам, в том числе: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на предоставление социальной поддержки гражданам на частичную оплату первоначального взноса.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области Жетісу.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2025 год на проведение мероприятий по охране окружающей среды и развития объектов в сумме 950 536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15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2025 год на обеспечение функционирования автомобильных дорог и развитие транспортной инфраструктуры в сумме 26 565 971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16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00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Одобрить выпуск государственных эмиссионных ценных бумаг по области Жетісу на 2025 год в сумме 29 396 593 тысячи тенге, в том числе на: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14 640 194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13 338 507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1 417 892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Дополнено пунктом 16-1 в редакции решения маслихата области Жетісу от 28.05.2025 </w:t>
      </w:r>
      <w:r>
        <w:rPr>
          <w:rFonts w:ascii="Times New Roman"/>
          <w:b w:val="false"/>
          <w:i w:val="false"/>
          <w:color w:val="000000"/>
          <w:sz w:val="28"/>
        </w:rPr>
        <w:t>№ 28-173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акимата области Жетісу на 2025 год в сумме 1 066 304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Установить за счет средств областного бюджета стимулирующие надбавки к должностным окладам работников коммунальных государственных учреждений "Jetisy Jastary", "Центр исследования проблем и реабилитации в сфере религий"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постановлением акимата области Жетісу от 20 мая 2024 года № 144 "Об определении порядка и условий установления стимулирующих надбавок к должностным окладам из бюджета области Жетісу".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Дополнено пунктом 17-1 решения маслихата области Жетісу от 22.01.2025 </w:t>
      </w:r>
      <w:r>
        <w:rPr>
          <w:rFonts w:ascii="Times New Roman"/>
          <w:b w:val="false"/>
          <w:i w:val="false"/>
          <w:color w:val="000000"/>
          <w:sz w:val="28"/>
        </w:rPr>
        <w:t>№ 25-153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областных бюджетных программ (подпрограмм), не подлежащих секвестру в процессе исполнения областного бюджета на 2025 год согласно приложению 4 к настоящему решению.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2025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11 декабря 2024 года № 24-143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Приложение 1 в редакции решения маслихата области Жетісу от 14.11.2025 </w:t>
      </w:r>
      <w:r>
        <w:rPr>
          <w:rFonts w:ascii="Times New Roman"/>
          <w:b w:val="false"/>
          <w:i w:val="false"/>
          <w:color w:val="ff0000"/>
          <w:sz w:val="28"/>
        </w:rPr>
        <w:t>№ 32-196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2025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"/>
        <w:gridCol w:w="7"/>
        <w:gridCol w:w="353"/>
        <w:gridCol w:w="377"/>
        <w:gridCol w:w="463"/>
        <w:gridCol w:w="7"/>
        <w:gridCol w:w="27"/>
        <w:gridCol w:w="27"/>
        <w:gridCol w:w="7"/>
        <w:gridCol w:w="579"/>
        <w:gridCol w:w="143"/>
        <w:gridCol w:w="41"/>
        <w:gridCol w:w="41"/>
        <w:gridCol w:w="45"/>
        <w:gridCol w:w="89"/>
        <w:gridCol w:w="899"/>
        <w:gridCol w:w="37"/>
        <w:gridCol w:w="207"/>
        <w:gridCol w:w="236"/>
        <w:gridCol w:w="8"/>
        <w:gridCol w:w="40"/>
        <w:gridCol w:w="4"/>
        <w:gridCol w:w="1556"/>
        <w:gridCol w:w="798"/>
        <w:gridCol w:w="640"/>
        <w:gridCol w:w="668"/>
        <w:gridCol w:w="674"/>
        <w:gridCol w:w="678"/>
        <w:gridCol w:w="2"/>
        <w:gridCol w:w="12"/>
        <w:gridCol w:w="2"/>
        <w:gridCol w:w="2888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513 903 296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59 786 990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27 182 127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27 182 127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2 182 349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1 878 484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8 195 511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8 195 511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438 578 643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9 924 322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9 924 322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428 654 321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- 60 169 780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области Жетісу от 11 декабря 2024 года № 24-143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"/>
        <w:gridCol w:w="4"/>
        <w:gridCol w:w="168"/>
        <w:gridCol w:w="178"/>
        <w:gridCol w:w="178"/>
        <w:gridCol w:w="2"/>
        <w:gridCol w:w="13"/>
        <w:gridCol w:w="399"/>
        <w:gridCol w:w="414"/>
        <w:gridCol w:w="115"/>
        <w:gridCol w:w="19"/>
        <w:gridCol w:w="24"/>
        <w:gridCol w:w="24"/>
        <w:gridCol w:w="96"/>
        <w:gridCol w:w="445"/>
        <w:gridCol w:w="15"/>
        <w:gridCol w:w="216"/>
        <w:gridCol w:w="216"/>
        <w:gridCol w:w="216"/>
        <w:gridCol w:w="52"/>
        <w:gridCol w:w="2"/>
        <w:gridCol w:w="2"/>
        <w:gridCol w:w="2718"/>
        <w:gridCol w:w="1059"/>
        <w:gridCol w:w="528"/>
        <w:gridCol w:w="567"/>
        <w:gridCol w:w="589"/>
        <w:gridCol w:w="2"/>
        <w:gridCol w:w="24"/>
        <w:gridCol w:w="8"/>
        <w:gridCol w:w="319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8"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478 788 280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55 693 610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29 095 056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29 095 056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25 484 062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25 484 062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2 433 664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1 776 621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477 658 561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- 11 126 148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- 12 255 867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области Жетісу от 11 декабря 2024 года № 24-143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"/>
        <w:gridCol w:w="527"/>
        <w:gridCol w:w="602"/>
        <w:gridCol w:w="111"/>
        <w:gridCol w:w="21"/>
        <w:gridCol w:w="65"/>
        <w:gridCol w:w="311"/>
        <w:gridCol w:w="28"/>
        <w:gridCol w:w="881"/>
        <w:gridCol w:w="203"/>
        <w:gridCol w:w="2"/>
        <w:gridCol w:w="2"/>
        <w:gridCol w:w="2755"/>
        <w:gridCol w:w="1076"/>
        <w:gridCol w:w="534"/>
        <w:gridCol w:w="576"/>
        <w:gridCol w:w="594"/>
        <w:gridCol w:w="2"/>
        <w:gridCol w:w="24"/>
        <w:gridCol w:w="8"/>
        <w:gridCol w:w="316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4"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495 109 408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57 364 417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29 967 909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29 967 909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26 248 582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26 248 582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1 147 926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1 071 828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1 587 029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1 420 029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492 536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435 623 004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435 623 004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495 260 240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области Жетісу от 11 декабря 2024 года № 24-153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2025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356"/>
      </w:tblGrid>
      <w:tr>
        <w:trPr/>
        <w:tc>
          <w:tcPr>
            <w:tcW w:w="1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90"/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