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012c" w14:textId="6d80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18 октября 2023 года № 536 "Об утверждении норм финансирования научных организаций, осуществляющих фундаментальные научные исследования"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29 июля 2024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октября 2023 года № 536 "Об утверждении норм финансирования научных организаций, осуществляющих фундаментальные научные исследования"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научных организаций, осуществляющих фундаментальные научные исследования,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Нормы финансирования научных организаций, осуществляющих фундаментальные научные исследования (далее – Норма), предусмотрены для государственных научных организаций и научных организаций со стопроцентным участием государства, осуществляющих фундаментальные исследования в области археологии, астрономии, астрофизики, атомной энергии, востоковедения, искусства, истории, культуры, литературы, математики и механики, образования, политологии, религиоведения, социологии, философии, этнологии, языкознания и в иных областях, включенных в утвержденный уполномоченным органом в области науки соответствующий перечень.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включает расходы на текущее обеспечение научной инфраструктуры и имущества, в том числе зданий, оборудования и материалов, оплату труда, проведение фундаментальных научных исследований на срок не более пяти лет.".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