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a4e6" w14:textId="c4ca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Жанааркинскому району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Жанааркинского районного маслихата области Ұлытау от 14 марта 2024 года № 15/97. Утратило силу решением Жанааркинского районного маслихата области Ұлытау от 15 октября 2025 года № 32/189</w:t>
      </w:r>
    </w:p>
    <w:p>
      <w:pPr>
        <w:spacing w:after="0"/>
        <w:ind w:left="0"/>
        <w:jc w:val="both"/>
      </w:pPr>
      <w:r>
        <w:rPr>
          <w:rFonts w:ascii="Times New Roman"/>
          <w:b w:val="false"/>
          <w:i w:val="false"/>
          <w:color w:val="ff0000"/>
          <w:sz w:val="28"/>
        </w:rPr>
        <w:t xml:space="preserve">
      Сноска. Утратило силу решением Жанааркинского районного маслихата области Ұлытау от 15.10.2025 </w:t>
      </w:r>
      <w:r>
        <w:rPr>
          <w:rFonts w:ascii="Times New Roman"/>
          <w:b w:val="false"/>
          <w:i w:val="false"/>
          <w:color w:val="ff0000"/>
          <w:sz w:val="28"/>
        </w:rPr>
        <w:t>№ 32/189</w:t>
      </w:r>
      <w:r>
        <w:rPr>
          <w:rFonts w:ascii="Times New Roman"/>
          <w:b w:val="false"/>
          <w:i w:val="false"/>
          <w:color w:val="ff0000"/>
          <w:sz w:val="28"/>
        </w:rPr>
        <w:t xml:space="preserve"> (вступает в силу со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Жанааркинскому району на 2024-2025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Жанааркинского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Жанааркинского районного маслихата</w:t>
            </w:r>
            <w:r>
              <w:br/>
            </w:r>
            <w:r>
              <w:rPr>
                <w:rFonts w:ascii="Times New Roman"/>
                <w:b w:val="false"/>
                <w:i w:val="false"/>
                <w:color w:val="000000"/>
                <w:sz w:val="20"/>
              </w:rPr>
              <w:t>от 14 марта 2024 года №15/97</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Жанааркинскому району на 2024 - 2025 годы</w:t>
      </w:r>
    </w:p>
    <w:bookmarkEnd w:id="3"/>
    <w:bookmarkStart w:name="z11" w:id="4"/>
    <w:p>
      <w:pPr>
        <w:spacing w:after="0"/>
        <w:ind w:left="0"/>
        <w:jc w:val="left"/>
      </w:pPr>
      <w:r>
        <w:rPr>
          <w:rFonts w:ascii="Times New Roman"/>
          <w:b/>
          <w:i w:val="false"/>
          <w:color w:val="000000"/>
        </w:rPr>
        <w:t xml:space="preserve"> Глава 1. Введение</w:t>
      </w:r>
    </w:p>
    <w:bookmarkEnd w:id="4"/>
    <w:bookmarkStart w:name="z12"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Жанааркинскому району на 2024-2025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xml:space="preserve">
      1) План по управлению пастбищами и их использованию Айнабулакского сельского округа на 2024 - 2025 годы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к настоящему Плану;</w:t>
      </w:r>
    </w:p>
    <w:bookmarkEnd w:id="7"/>
    <w:bookmarkStart w:name="z15" w:id="8"/>
    <w:p>
      <w:pPr>
        <w:spacing w:after="0"/>
        <w:ind w:left="0"/>
        <w:jc w:val="both"/>
      </w:pPr>
      <w:r>
        <w:rPr>
          <w:rFonts w:ascii="Times New Roman"/>
          <w:b w:val="false"/>
          <w:i w:val="false"/>
          <w:color w:val="000000"/>
          <w:sz w:val="28"/>
        </w:rPr>
        <w:t xml:space="preserve">
      2) План по управлению пастбищами и их использованию Актауского сельского округа на 2024 - 2025 годы согласно </w:t>
      </w:r>
      <w:r>
        <w:rPr>
          <w:rFonts w:ascii="Times New Roman"/>
          <w:b w:val="false"/>
          <w:i w:val="false"/>
          <w:color w:val="000000"/>
          <w:sz w:val="28"/>
        </w:rPr>
        <w:t>приложениям 9</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к настоящему Плану;</w:t>
      </w:r>
    </w:p>
    <w:bookmarkEnd w:id="8"/>
    <w:bookmarkStart w:name="z16" w:id="9"/>
    <w:p>
      <w:pPr>
        <w:spacing w:after="0"/>
        <w:ind w:left="0"/>
        <w:jc w:val="both"/>
      </w:pPr>
      <w:r>
        <w:rPr>
          <w:rFonts w:ascii="Times New Roman"/>
          <w:b w:val="false"/>
          <w:i w:val="false"/>
          <w:color w:val="000000"/>
          <w:sz w:val="28"/>
        </w:rPr>
        <w:t xml:space="preserve">
      3) План по управлению пастбищами и их использованию Актубекского сельского округа на 2024 - 2025 годы согласно </w:t>
      </w:r>
      <w:r>
        <w:rPr>
          <w:rFonts w:ascii="Times New Roman"/>
          <w:b w:val="false"/>
          <w:i w:val="false"/>
          <w:color w:val="000000"/>
          <w:sz w:val="28"/>
        </w:rPr>
        <w:t>приложениям 17</w:t>
      </w:r>
      <w:r>
        <w:rPr>
          <w:rFonts w:ascii="Times New Roman"/>
          <w:b w:val="false"/>
          <w:i w:val="false"/>
          <w:color w:val="000000"/>
          <w:sz w:val="28"/>
        </w:rPr>
        <w:t>-</w:t>
      </w:r>
      <w:r>
        <w:rPr>
          <w:rFonts w:ascii="Times New Roman"/>
          <w:b w:val="false"/>
          <w:i w:val="false"/>
          <w:color w:val="000000"/>
          <w:sz w:val="28"/>
        </w:rPr>
        <w:t>24</w:t>
      </w:r>
      <w:r>
        <w:rPr>
          <w:rFonts w:ascii="Times New Roman"/>
          <w:b w:val="false"/>
          <w:i w:val="false"/>
          <w:color w:val="000000"/>
          <w:sz w:val="28"/>
        </w:rPr>
        <w:t xml:space="preserve"> к настоящему Плану;</w:t>
      </w:r>
    </w:p>
    <w:bookmarkEnd w:id="9"/>
    <w:bookmarkStart w:name="z17" w:id="10"/>
    <w:p>
      <w:pPr>
        <w:spacing w:after="0"/>
        <w:ind w:left="0"/>
        <w:jc w:val="both"/>
      </w:pPr>
      <w:r>
        <w:rPr>
          <w:rFonts w:ascii="Times New Roman"/>
          <w:b w:val="false"/>
          <w:i w:val="false"/>
          <w:color w:val="000000"/>
          <w:sz w:val="28"/>
        </w:rPr>
        <w:t xml:space="preserve">
      4) План по управлению пастбищами и их использованию Байдалы бийского сельского округа на 2024 - 2025 годы согласно </w:t>
      </w:r>
      <w:r>
        <w:rPr>
          <w:rFonts w:ascii="Times New Roman"/>
          <w:b w:val="false"/>
          <w:i w:val="false"/>
          <w:color w:val="000000"/>
          <w:sz w:val="28"/>
        </w:rPr>
        <w:t>приложениям 25</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5) План по управлению пастбищами и их использованию Бидаиыкского сельского округа на 2024 - 2025 годы согласно </w:t>
      </w:r>
      <w:r>
        <w:rPr>
          <w:rFonts w:ascii="Times New Roman"/>
          <w:b w:val="false"/>
          <w:i w:val="false"/>
          <w:color w:val="000000"/>
          <w:sz w:val="28"/>
        </w:rPr>
        <w:t>приложениям 33</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6) План по управлению пастбищами и их использованию Ералиевского сельского округа на 2024 - 2025 годы согласно </w:t>
      </w:r>
      <w:r>
        <w:rPr>
          <w:rFonts w:ascii="Times New Roman"/>
          <w:b w:val="false"/>
          <w:i w:val="false"/>
          <w:color w:val="000000"/>
          <w:sz w:val="28"/>
        </w:rPr>
        <w:t>приложениям 41</w:t>
      </w:r>
      <w:r>
        <w:rPr>
          <w:rFonts w:ascii="Times New Roman"/>
          <w:b w:val="false"/>
          <w:i w:val="false"/>
          <w:color w:val="000000"/>
          <w:sz w:val="28"/>
        </w:rPr>
        <w:t>-</w:t>
      </w:r>
      <w:r>
        <w:rPr>
          <w:rFonts w:ascii="Times New Roman"/>
          <w:b w:val="false"/>
          <w:i w:val="false"/>
          <w:color w:val="000000"/>
          <w:sz w:val="28"/>
        </w:rPr>
        <w:t>48</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7) План по управлению пастбищами и их использованию поселка Жанаарка на 2024 - 2025 годы согласно </w:t>
      </w:r>
      <w:r>
        <w:rPr>
          <w:rFonts w:ascii="Times New Roman"/>
          <w:b w:val="false"/>
          <w:i w:val="false"/>
          <w:color w:val="000000"/>
          <w:sz w:val="28"/>
        </w:rPr>
        <w:t>приложениям 49</w:t>
      </w:r>
      <w:r>
        <w:rPr>
          <w:rFonts w:ascii="Times New Roman"/>
          <w:b w:val="false"/>
          <w:i w:val="false"/>
          <w:color w:val="000000"/>
          <w:sz w:val="28"/>
        </w:rPr>
        <w:t>-</w:t>
      </w:r>
      <w:r>
        <w:rPr>
          <w:rFonts w:ascii="Times New Roman"/>
          <w:b w:val="false"/>
          <w:i w:val="false"/>
          <w:color w:val="000000"/>
          <w:sz w:val="28"/>
        </w:rPr>
        <w:t>56</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8) План по управлению пастбищами и их использованию Караагашского сельского округа на 2024 - 2025 годы согласно </w:t>
      </w:r>
      <w:r>
        <w:rPr>
          <w:rFonts w:ascii="Times New Roman"/>
          <w:b w:val="false"/>
          <w:i w:val="false"/>
          <w:color w:val="000000"/>
          <w:sz w:val="28"/>
        </w:rPr>
        <w:t>приложениям 57</w:t>
      </w:r>
      <w:r>
        <w:rPr>
          <w:rFonts w:ascii="Times New Roman"/>
          <w:b w:val="false"/>
          <w:i w:val="false"/>
          <w:color w:val="000000"/>
          <w:sz w:val="28"/>
        </w:rPr>
        <w:t>-</w:t>
      </w:r>
      <w:r>
        <w:rPr>
          <w:rFonts w:ascii="Times New Roman"/>
          <w:b w:val="false"/>
          <w:i w:val="false"/>
          <w:color w:val="000000"/>
          <w:sz w:val="28"/>
        </w:rPr>
        <w:t>64</w:t>
      </w:r>
      <w:r>
        <w:rPr>
          <w:rFonts w:ascii="Times New Roman"/>
          <w:b w:val="false"/>
          <w:i w:val="false"/>
          <w:color w:val="000000"/>
          <w:sz w:val="28"/>
        </w:rPr>
        <w:t xml:space="preserve"> к настоящему Плану;</w:t>
      </w:r>
    </w:p>
    <w:bookmarkEnd w:id="14"/>
    <w:bookmarkStart w:name="z22" w:id="15"/>
    <w:p>
      <w:pPr>
        <w:spacing w:after="0"/>
        <w:ind w:left="0"/>
        <w:jc w:val="both"/>
      </w:pPr>
      <w:r>
        <w:rPr>
          <w:rFonts w:ascii="Times New Roman"/>
          <w:b w:val="false"/>
          <w:i w:val="false"/>
          <w:color w:val="000000"/>
          <w:sz w:val="28"/>
        </w:rPr>
        <w:t xml:space="preserve">
      9) План по управлению пастбищами и их использованию поселка Кызылжар на 2024 - 2025 годы согласно </w:t>
      </w:r>
      <w:r>
        <w:rPr>
          <w:rFonts w:ascii="Times New Roman"/>
          <w:b w:val="false"/>
          <w:i w:val="false"/>
          <w:color w:val="000000"/>
          <w:sz w:val="28"/>
        </w:rPr>
        <w:t>приложениям 65</w:t>
      </w:r>
      <w:r>
        <w:rPr>
          <w:rFonts w:ascii="Times New Roman"/>
          <w:b w:val="false"/>
          <w:i w:val="false"/>
          <w:color w:val="000000"/>
          <w:sz w:val="28"/>
        </w:rPr>
        <w:t>-</w:t>
      </w:r>
      <w:r>
        <w:rPr>
          <w:rFonts w:ascii="Times New Roman"/>
          <w:b w:val="false"/>
          <w:i w:val="false"/>
          <w:color w:val="000000"/>
          <w:sz w:val="28"/>
        </w:rPr>
        <w:t>72</w:t>
      </w:r>
      <w:r>
        <w:rPr>
          <w:rFonts w:ascii="Times New Roman"/>
          <w:b w:val="false"/>
          <w:i w:val="false"/>
          <w:color w:val="000000"/>
          <w:sz w:val="28"/>
        </w:rPr>
        <w:t xml:space="preserve"> к настоящему Плану;</w:t>
      </w:r>
    </w:p>
    <w:bookmarkEnd w:id="15"/>
    <w:bookmarkStart w:name="z23" w:id="16"/>
    <w:p>
      <w:pPr>
        <w:spacing w:after="0"/>
        <w:ind w:left="0"/>
        <w:jc w:val="both"/>
      </w:pPr>
      <w:r>
        <w:rPr>
          <w:rFonts w:ascii="Times New Roman"/>
          <w:b w:val="false"/>
          <w:i w:val="false"/>
          <w:color w:val="000000"/>
          <w:sz w:val="28"/>
        </w:rPr>
        <w:t xml:space="preserve">
      10) План по управлению пастбищами и их использованию сельского округу Орынбай на 2024 - 2025 годы согласно </w:t>
      </w:r>
      <w:r>
        <w:rPr>
          <w:rFonts w:ascii="Times New Roman"/>
          <w:b w:val="false"/>
          <w:i w:val="false"/>
          <w:color w:val="000000"/>
          <w:sz w:val="28"/>
        </w:rPr>
        <w:t>приложениям 73</w:t>
      </w:r>
      <w:r>
        <w:rPr>
          <w:rFonts w:ascii="Times New Roman"/>
          <w:b w:val="false"/>
          <w:i w:val="false"/>
          <w:color w:val="000000"/>
          <w:sz w:val="28"/>
        </w:rPr>
        <w:t>-</w:t>
      </w:r>
      <w:r>
        <w:rPr>
          <w:rFonts w:ascii="Times New Roman"/>
          <w:b w:val="false"/>
          <w:i w:val="false"/>
          <w:color w:val="000000"/>
          <w:sz w:val="28"/>
        </w:rPr>
        <w:t>80</w:t>
      </w:r>
      <w:r>
        <w:rPr>
          <w:rFonts w:ascii="Times New Roman"/>
          <w:b w:val="false"/>
          <w:i w:val="false"/>
          <w:color w:val="000000"/>
          <w:sz w:val="28"/>
        </w:rPr>
        <w:t xml:space="preserve"> к настоящему Плану;</w:t>
      </w:r>
    </w:p>
    <w:bookmarkEnd w:id="16"/>
    <w:bookmarkStart w:name="z24" w:id="17"/>
    <w:p>
      <w:pPr>
        <w:spacing w:after="0"/>
        <w:ind w:left="0"/>
        <w:jc w:val="both"/>
      </w:pPr>
      <w:r>
        <w:rPr>
          <w:rFonts w:ascii="Times New Roman"/>
          <w:b w:val="false"/>
          <w:i w:val="false"/>
          <w:color w:val="000000"/>
          <w:sz w:val="28"/>
        </w:rPr>
        <w:t xml:space="preserve">
      11) План по управлению пастбищами и их использованию сельского округа имени М.Мукажанова на 2024 - 2025 годы согласно </w:t>
      </w:r>
      <w:r>
        <w:rPr>
          <w:rFonts w:ascii="Times New Roman"/>
          <w:b w:val="false"/>
          <w:i w:val="false"/>
          <w:color w:val="000000"/>
          <w:sz w:val="28"/>
        </w:rPr>
        <w:t>приложениям 81</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 xml:space="preserve"> к настоящему Плану;</w:t>
      </w:r>
    </w:p>
    <w:bookmarkEnd w:id="17"/>
    <w:bookmarkStart w:name="z25" w:id="18"/>
    <w:p>
      <w:pPr>
        <w:spacing w:after="0"/>
        <w:ind w:left="0"/>
        <w:jc w:val="both"/>
      </w:pPr>
      <w:r>
        <w:rPr>
          <w:rFonts w:ascii="Times New Roman"/>
          <w:b w:val="false"/>
          <w:i w:val="false"/>
          <w:color w:val="000000"/>
          <w:sz w:val="28"/>
        </w:rPr>
        <w:t xml:space="preserve">
      12) План по управлению пастбищами и их использованию С.Сейфуллинского сельского округа на 2024 - 2025 годы согласно </w:t>
      </w:r>
      <w:r>
        <w:rPr>
          <w:rFonts w:ascii="Times New Roman"/>
          <w:b w:val="false"/>
          <w:i w:val="false"/>
          <w:color w:val="000000"/>
          <w:sz w:val="28"/>
        </w:rPr>
        <w:t>приложениям 89</w:t>
      </w:r>
      <w:r>
        <w:rPr>
          <w:rFonts w:ascii="Times New Roman"/>
          <w:b w:val="false"/>
          <w:i w:val="false"/>
          <w:color w:val="000000"/>
          <w:sz w:val="28"/>
        </w:rPr>
        <w:t>-</w:t>
      </w:r>
      <w:r>
        <w:rPr>
          <w:rFonts w:ascii="Times New Roman"/>
          <w:b w:val="false"/>
          <w:i w:val="false"/>
          <w:color w:val="000000"/>
          <w:sz w:val="28"/>
        </w:rPr>
        <w:t>96</w:t>
      </w:r>
      <w:r>
        <w:rPr>
          <w:rFonts w:ascii="Times New Roman"/>
          <w:b w:val="false"/>
          <w:i w:val="false"/>
          <w:color w:val="000000"/>
          <w:sz w:val="28"/>
        </w:rPr>
        <w:t xml:space="preserve"> к настоящему Плану;</w:t>
      </w:r>
    </w:p>
    <w:bookmarkEnd w:id="18"/>
    <w:bookmarkStart w:name="z26" w:id="19"/>
    <w:p>
      <w:pPr>
        <w:spacing w:after="0"/>
        <w:ind w:left="0"/>
        <w:jc w:val="both"/>
      </w:pPr>
      <w:r>
        <w:rPr>
          <w:rFonts w:ascii="Times New Roman"/>
          <w:b w:val="false"/>
          <w:i w:val="false"/>
          <w:color w:val="000000"/>
          <w:sz w:val="28"/>
        </w:rPr>
        <w:t xml:space="preserve">
      13) План по управлению пастбищами и их использованию Талдыбулакского сельского округа на 2024 - 2025 годы согласно </w:t>
      </w:r>
      <w:r>
        <w:rPr>
          <w:rFonts w:ascii="Times New Roman"/>
          <w:b w:val="false"/>
          <w:i w:val="false"/>
          <w:color w:val="000000"/>
          <w:sz w:val="28"/>
        </w:rPr>
        <w:t>приложениям 97</w:t>
      </w:r>
      <w:r>
        <w:rPr>
          <w:rFonts w:ascii="Times New Roman"/>
          <w:b w:val="false"/>
          <w:i w:val="false"/>
          <w:color w:val="000000"/>
          <w:sz w:val="28"/>
        </w:rPr>
        <w:t>-</w:t>
      </w:r>
      <w:r>
        <w:rPr>
          <w:rFonts w:ascii="Times New Roman"/>
          <w:b w:val="false"/>
          <w:i w:val="false"/>
          <w:color w:val="000000"/>
          <w:sz w:val="28"/>
        </w:rPr>
        <w:t>104</w:t>
      </w:r>
      <w:r>
        <w:rPr>
          <w:rFonts w:ascii="Times New Roman"/>
          <w:b w:val="false"/>
          <w:i w:val="false"/>
          <w:color w:val="000000"/>
          <w:sz w:val="28"/>
        </w:rPr>
        <w:t xml:space="preserve"> к настоящему Плану;</w:t>
      </w:r>
    </w:p>
    <w:bookmarkEnd w:id="19"/>
    <w:bookmarkStart w:name="z27" w:id="20"/>
    <w:p>
      <w:pPr>
        <w:spacing w:after="0"/>
        <w:ind w:left="0"/>
        <w:jc w:val="both"/>
      </w:pPr>
      <w:r>
        <w:rPr>
          <w:rFonts w:ascii="Times New Roman"/>
          <w:b w:val="false"/>
          <w:i w:val="false"/>
          <w:color w:val="000000"/>
          <w:sz w:val="28"/>
        </w:rPr>
        <w:t xml:space="preserve">
      14) План по управлению пастбищами и их использованию Тугускенского сельского округа на 2024-2025 годы согласно </w:t>
      </w:r>
      <w:r>
        <w:rPr>
          <w:rFonts w:ascii="Times New Roman"/>
          <w:b w:val="false"/>
          <w:i w:val="false"/>
          <w:color w:val="000000"/>
          <w:sz w:val="28"/>
        </w:rPr>
        <w:t>приложениям 105</w:t>
      </w:r>
      <w:r>
        <w:rPr>
          <w:rFonts w:ascii="Times New Roman"/>
          <w:b w:val="false"/>
          <w:i w:val="false"/>
          <w:color w:val="000000"/>
          <w:sz w:val="28"/>
        </w:rPr>
        <w:t>-</w:t>
      </w:r>
      <w:r>
        <w:rPr>
          <w:rFonts w:ascii="Times New Roman"/>
          <w:b w:val="false"/>
          <w:i w:val="false"/>
          <w:color w:val="000000"/>
          <w:sz w:val="28"/>
        </w:rPr>
        <w:t>112</w:t>
      </w:r>
      <w:r>
        <w:rPr>
          <w:rFonts w:ascii="Times New Roman"/>
          <w:b w:val="false"/>
          <w:i w:val="false"/>
          <w:color w:val="000000"/>
          <w:sz w:val="28"/>
        </w:rPr>
        <w:t xml:space="preserve"> к настоящему Плану;</w:t>
      </w:r>
    </w:p>
    <w:bookmarkEnd w:id="20"/>
    <w:bookmarkStart w:name="z28" w:id="21"/>
    <w:p>
      <w:pPr>
        <w:spacing w:after="0"/>
        <w:ind w:left="0"/>
        <w:jc w:val="both"/>
      </w:pPr>
      <w:r>
        <w:rPr>
          <w:rFonts w:ascii="Times New Roman"/>
          <w:b w:val="false"/>
          <w:i w:val="false"/>
          <w:color w:val="000000"/>
          <w:sz w:val="28"/>
        </w:rPr>
        <w:t xml:space="preserve">
      15)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приложения 113</w:t>
      </w:r>
      <w:r>
        <w:rPr>
          <w:rFonts w:ascii="Times New Roman"/>
          <w:b w:val="false"/>
          <w:i w:val="false"/>
          <w:color w:val="000000"/>
          <w:sz w:val="28"/>
        </w:rPr>
        <w:t xml:space="preserve"> к настоящему Плану;</w:t>
      </w:r>
    </w:p>
    <w:bookmarkEnd w:id="21"/>
    <w:bookmarkStart w:name="z29" w:id="22"/>
    <w:p>
      <w:pPr>
        <w:spacing w:after="0"/>
        <w:ind w:left="0"/>
        <w:jc w:val="both"/>
      </w:pPr>
      <w:r>
        <w:rPr>
          <w:rFonts w:ascii="Times New Roman"/>
          <w:b w:val="false"/>
          <w:i w:val="false"/>
          <w:color w:val="000000"/>
          <w:sz w:val="28"/>
        </w:rPr>
        <w:t xml:space="preserve">
      16) Данные о численности поголовья сельскохозяйственных животных в разрезе сельских округов согласно </w:t>
      </w:r>
      <w:r>
        <w:rPr>
          <w:rFonts w:ascii="Times New Roman"/>
          <w:b w:val="false"/>
          <w:i w:val="false"/>
          <w:color w:val="000000"/>
          <w:sz w:val="28"/>
        </w:rPr>
        <w:t>приложения 114</w:t>
      </w:r>
      <w:r>
        <w:rPr>
          <w:rFonts w:ascii="Times New Roman"/>
          <w:b w:val="false"/>
          <w:i w:val="false"/>
          <w:color w:val="000000"/>
          <w:sz w:val="28"/>
        </w:rPr>
        <w:t xml:space="preserve"> к настоящему Плану;</w:t>
      </w:r>
    </w:p>
    <w:bookmarkEnd w:id="22"/>
    <w:bookmarkStart w:name="z30" w:id="23"/>
    <w:p>
      <w:pPr>
        <w:spacing w:after="0"/>
        <w:ind w:left="0"/>
        <w:jc w:val="both"/>
      </w:pPr>
      <w:r>
        <w:rPr>
          <w:rFonts w:ascii="Times New Roman"/>
          <w:b w:val="false"/>
          <w:i w:val="false"/>
          <w:color w:val="000000"/>
          <w:sz w:val="28"/>
        </w:rPr>
        <w:t xml:space="preserve">
      17) Сведения о ветеринарно-санитарных объектах согласно </w:t>
      </w:r>
      <w:r>
        <w:rPr>
          <w:rFonts w:ascii="Times New Roman"/>
          <w:b w:val="false"/>
          <w:i w:val="false"/>
          <w:color w:val="000000"/>
          <w:sz w:val="28"/>
        </w:rPr>
        <w:t>приложения 115</w:t>
      </w:r>
      <w:r>
        <w:rPr>
          <w:rFonts w:ascii="Times New Roman"/>
          <w:b w:val="false"/>
          <w:i w:val="false"/>
          <w:color w:val="000000"/>
          <w:sz w:val="28"/>
        </w:rPr>
        <w:t xml:space="preserve"> к настоящему Плану;</w:t>
      </w:r>
    </w:p>
    <w:bookmarkEnd w:id="23"/>
    <w:bookmarkStart w:name="z31" w:id="2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24"/>
    <w:bookmarkStart w:name="z32" w:id="25"/>
    <w:p>
      <w:pPr>
        <w:spacing w:after="0"/>
        <w:ind w:left="0"/>
        <w:jc w:val="left"/>
      </w:pPr>
      <w:r>
        <w:rPr>
          <w:rFonts w:ascii="Times New Roman"/>
          <w:b/>
          <w:i w:val="false"/>
          <w:color w:val="000000"/>
        </w:rPr>
        <w:t xml:space="preserve"> Глава 2. Рациональное использование пастбищ</w:t>
      </w:r>
    </w:p>
    <w:bookmarkEnd w:id="25"/>
    <w:bookmarkStart w:name="z33" w:id="26"/>
    <w:p>
      <w:pPr>
        <w:spacing w:after="0"/>
        <w:ind w:left="0"/>
        <w:jc w:val="both"/>
      </w:pPr>
      <w:r>
        <w:rPr>
          <w:rFonts w:ascii="Times New Roman"/>
          <w:b w:val="false"/>
          <w:i w:val="false"/>
          <w:color w:val="000000"/>
          <w:sz w:val="28"/>
        </w:rPr>
        <w:t>
      В настоящее время значительная часть участков бывших пастбищ не используется по различным причинам. Частные владельцы, некоторые крестьянские хозяйства не уделяют внимания на вывоз животных на отгонные плодородные пастбища, на перемену пастбищ. Из-за нахождения скота на одном месте зимой и летом земля изнашивается, уменьшаются виды кормовых растений, пастбища выходят из хозяйственного оборота, подвергаясь эрозии.</w:t>
      </w:r>
    </w:p>
    <w:bookmarkEnd w:id="26"/>
    <w:bookmarkStart w:name="z34" w:id="27"/>
    <w:p>
      <w:pPr>
        <w:spacing w:after="0"/>
        <w:ind w:left="0"/>
        <w:jc w:val="both"/>
      </w:pPr>
      <w:r>
        <w:rPr>
          <w:rFonts w:ascii="Times New Roman"/>
          <w:b w:val="false"/>
          <w:i w:val="false"/>
          <w:color w:val="000000"/>
          <w:sz w:val="28"/>
        </w:rPr>
        <w:t>
      Сельских округах большинство скотов содержатся на руках и в течение 6-7 месяцев в год пасутся в окрестностях села, то есть скот не отдаляется от села на дистанцию больше 2-5 километров. Большая часть этих земель практически повреждена и изношена. Из-за несоблюдения порядка использования пастбищ и выпаса большого количества поголовья скота фонд кормовых растений уменьшается из года в год. Вследствие этого, такие пастбища зарастают такими травами как брунец, ежовник безлистный, гармала, чертополох и другими крупностебельными растениями, которые животные не едят.</w:t>
      </w:r>
    </w:p>
    <w:bookmarkEnd w:id="27"/>
    <w:bookmarkStart w:name="z35" w:id="28"/>
    <w:p>
      <w:pPr>
        <w:spacing w:after="0"/>
        <w:ind w:left="0"/>
        <w:jc w:val="both"/>
      </w:pPr>
      <w:r>
        <w:rPr>
          <w:rFonts w:ascii="Times New Roman"/>
          <w:b w:val="false"/>
          <w:i w:val="false"/>
          <w:color w:val="000000"/>
          <w:sz w:val="28"/>
        </w:rPr>
        <w:t>
      Поэтому на этом этапе планируем, в населенных пунктах, где много скота организовать выпас скота на отдаленных пастбищах с водопоем.</w:t>
      </w:r>
    </w:p>
    <w:bookmarkEnd w:id="28"/>
    <w:bookmarkStart w:name="z36" w:id="29"/>
    <w:p>
      <w:pPr>
        <w:spacing w:after="0"/>
        <w:ind w:left="0"/>
        <w:jc w:val="both"/>
      </w:pPr>
      <w:r>
        <w:rPr>
          <w:rFonts w:ascii="Times New Roman"/>
          <w:b w:val="false"/>
          <w:i w:val="false"/>
          <w:color w:val="000000"/>
          <w:sz w:val="28"/>
        </w:rPr>
        <w:t>
      Для сохранения продуктивности пастбищ на долгие годы, пользователям пастбищ необходимо учитывать три основных требования:</w:t>
      </w:r>
    </w:p>
    <w:bookmarkEnd w:id="29"/>
    <w:bookmarkStart w:name="z37" w:id="30"/>
    <w:p>
      <w:pPr>
        <w:spacing w:after="0"/>
        <w:ind w:left="0"/>
        <w:jc w:val="both"/>
      </w:pPr>
      <w:r>
        <w:rPr>
          <w:rFonts w:ascii="Times New Roman"/>
          <w:b w:val="false"/>
          <w:i w:val="false"/>
          <w:color w:val="000000"/>
          <w:sz w:val="28"/>
        </w:rPr>
        <w:t>
      1) соблюдать нормы количества скота на пастбищном участке;</w:t>
      </w:r>
    </w:p>
    <w:bookmarkEnd w:id="30"/>
    <w:bookmarkStart w:name="z38" w:id="31"/>
    <w:p>
      <w:pPr>
        <w:spacing w:after="0"/>
        <w:ind w:left="0"/>
        <w:jc w:val="both"/>
      </w:pPr>
      <w:r>
        <w:rPr>
          <w:rFonts w:ascii="Times New Roman"/>
          <w:b w:val="false"/>
          <w:i w:val="false"/>
          <w:color w:val="000000"/>
          <w:sz w:val="28"/>
        </w:rPr>
        <w:t>
      2) 30-40 % валового продукта должны быть сохранены после использования пастбищ;</w:t>
      </w:r>
    </w:p>
    <w:bookmarkEnd w:id="31"/>
    <w:bookmarkStart w:name="z39" w:id="32"/>
    <w:p>
      <w:pPr>
        <w:spacing w:after="0"/>
        <w:ind w:left="0"/>
        <w:jc w:val="both"/>
      </w:pPr>
      <w:r>
        <w:rPr>
          <w:rFonts w:ascii="Times New Roman"/>
          <w:b w:val="false"/>
          <w:i w:val="false"/>
          <w:color w:val="000000"/>
          <w:sz w:val="28"/>
        </w:rPr>
        <w:t>
      после выпаса скота на пастбище, высота растений должна быть 4-5 сантиметра;</w:t>
      </w:r>
    </w:p>
    <w:bookmarkEnd w:id="32"/>
    <w:bookmarkStart w:name="z40" w:id="33"/>
    <w:p>
      <w:pPr>
        <w:spacing w:after="0"/>
        <w:ind w:left="0"/>
        <w:jc w:val="both"/>
      </w:pPr>
      <w:r>
        <w:rPr>
          <w:rFonts w:ascii="Times New Roman"/>
          <w:b w:val="false"/>
          <w:i w:val="false"/>
          <w:color w:val="000000"/>
          <w:sz w:val="28"/>
        </w:rPr>
        <w:t>
      3) строгое соблюдение срока выпаса скота. Выпас скота весной необходимо начинать после 10-12 дней после того, как многие многолетние травы начнут ворситься (семейства зерновых), а другие обрастать ветвями (частично кустарники).</w:t>
      </w:r>
    </w:p>
    <w:bookmarkEnd w:id="33"/>
    <w:bookmarkStart w:name="z41" w:id="34"/>
    <w:p>
      <w:pPr>
        <w:spacing w:after="0"/>
        <w:ind w:left="0"/>
        <w:jc w:val="left"/>
      </w:pPr>
      <w:r>
        <w:rPr>
          <w:rFonts w:ascii="Times New Roman"/>
          <w:b/>
          <w:i w:val="false"/>
          <w:color w:val="000000"/>
        </w:rPr>
        <w:t xml:space="preserve"> Глава 3. Заключение</w:t>
      </w:r>
    </w:p>
    <w:bookmarkEnd w:id="34"/>
    <w:bookmarkStart w:name="z42" w:id="35"/>
    <w:p>
      <w:pPr>
        <w:spacing w:after="0"/>
        <w:ind w:left="0"/>
        <w:jc w:val="both"/>
      </w:pPr>
      <w:r>
        <w:rPr>
          <w:rFonts w:ascii="Times New Roman"/>
          <w:b w:val="false"/>
          <w:i w:val="false"/>
          <w:color w:val="000000"/>
          <w:sz w:val="28"/>
        </w:rPr>
        <w:t>
      Реализация Плана по управлению пастбищами и их использованию на территории земель Жанааркинского района даст возможность эффективно и рационально использовать земли, повысить продуктивность пастбищ, сохранить ценный состав травостоя в течение длительного времени, обеспечить пастбищными кормами наибольшее количество животных, повышению качества животноводческой продукции и увеличить поголовье скота.</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4" w:id="36"/>
    <w:p>
      <w:pPr>
        <w:spacing w:after="0"/>
        <w:ind w:left="0"/>
        <w:jc w:val="left"/>
      </w:pPr>
      <w:r>
        <w:rPr>
          <w:rFonts w:ascii="Times New Roman"/>
          <w:b/>
          <w:i w:val="false"/>
          <w:color w:val="000000"/>
        </w:rPr>
        <w:t xml:space="preserve"> План по управлению пастбищами и их использованию Айнабулакского сельского округа на 2024 - 2025 годы</w:t>
      </w:r>
    </w:p>
    <w:bookmarkEnd w:id="36"/>
    <w:bookmarkStart w:name="z45" w:id="37"/>
    <w:p>
      <w:pPr>
        <w:spacing w:after="0"/>
        <w:ind w:left="0"/>
        <w:jc w:val="both"/>
      </w:pPr>
      <w:r>
        <w:rPr>
          <w:rFonts w:ascii="Times New Roman"/>
          <w:b w:val="false"/>
          <w:i w:val="false"/>
          <w:color w:val="000000"/>
          <w:sz w:val="28"/>
        </w:rPr>
        <w:t>
      Айнабулакский сельский округ располагается в северной части Жанааркинского района практически на стыке с границей соседнего Нуринского района, находится на расстоянии 78 км северо-западнее районного центра поселка Жанаарка.</w:t>
      </w:r>
    </w:p>
    <w:bookmarkEnd w:id="37"/>
    <w:bookmarkStart w:name="z46" w:id="38"/>
    <w:p>
      <w:pPr>
        <w:spacing w:after="0"/>
        <w:ind w:left="0"/>
        <w:jc w:val="both"/>
      </w:pPr>
      <w:r>
        <w:rPr>
          <w:rFonts w:ascii="Times New Roman"/>
          <w:b w:val="false"/>
          <w:i w:val="false"/>
          <w:color w:val="000000"/>
          <w:sz w:val="28"/>
        </w:rPr>
        <w:t>
      На территории месторасположения проектируемого населенного пункта с. Айнабулак преобладают светлокаштановые неполноразвитые почвы, солонцы степные солончаковатые, луговые каштановые обыкновенные почвы.</w:t>
      </w:r>
    </w:p>
    <w:bookmarkEnd w:id="38"/>
    <w:bookmarkStart w:name="z47" w:id="39"/>
    <w:p>
      <w:pPr>
        <w:spacing w:after="0"/>
        <w:ind w:left="0"/>
        <w:jc w:val="both"/>
      </w:pPr>
      <w:r>
        <w:rPr>
          <w:rFonts w:ascii="Times New Roman"/>
          <w:b w:val="false"/>
          <w:i w:val="false"/>
          <w:color w:val="000000"/>
          <w:sz w:val="28"/>
        </w:rPr>
        <w:t>
      Поверхностные воды проектируемой территории села представлены оз. Шошкаколь, расположенным с северо-западной стороны на расстоянии 4,0 км от села. В северной части относительно села на расстоянии 90 метров растянут (с северо-востока на юго-запад) поверхностный водный объект, не имеющий названия. Питание происходит за счет родников.</w:t>
      </w:r>
    </w:p>
    <w:bookmarkEnd w:id="39"/>
    <w:bookmarkStart w:name="z48" w:id="40"/>
    <w:p>
      <w:pPr>
        <w:spacing w:after="0"/>
        <w:ind w:left="0"/>
        <w:jc w:val="both"/>
      </w:pPr>
      <w:r>
        <w:rPr>
          <w:rFonts w:ascii="Times New Roman"/>
          <w:b w:val="false"/>
          <w:i w:val="false"/>
          <w:color w:val="000000"/>
          <w:sz w:val="28"/>
        </w:rPr>
        <w:t>
      Административный центр — село Айнабулак.</w:t>
      </w:r>
    </w:p>
    <w:bookmarkEnd w:id="40"/>
    <w:bookmarkStart w:name="z49" w:id="41"/>
    <w:p>
      <w:pPr>
        <w:spacing w:after="0"/>
        <w:ind w:left="0"/>
        <w:jc w:val="both"/>
      </w:pPr>
      <w:r>
        <w:rPr>
          <w:rFonts w:ascii="Times New Roman"/>
          <w:b w:val="false"/>
          <w:i w:val="false"/>
          <w:color w:val="000000"/>
          <w:sz w:val="28"/>
        </w:rPr>
        <w:t>
      По категориям земель:</w:t>
      </w:r>
    </w:p>
    <w:bookmarkEnd w:id="41"/>
    <w:bookmarkStart w:name="z50" w:id="42"/>
    <w:p>
      <w:pPr>
        <w:spacing w:after="0"/>
        <w:ind w:left="0"/>
        <w:jc w:val="both"/>
      </w:pPr>
      <w:r>
        <w:rPr>
          <w:rFonts w:ascii="Times New Roman"/>
          <w:b w:val="false"/>
          <w:i w:val="false"/>
          <w:color w:val="000000"/>
          <w:sz w:val="28"/>
        </w:rPr>
        <w:t>
      Общая площадь земли сельского округа составляет 132111 гектар.</w:t>
      </w:r>
    </w:p>
    <w:bookmarkEnd w:id="42"/>
    <w:bookmarkStart w:name="z51" w:id="43"/>
    <w:p>
      <w:pPr>
        <w:spacing w:after="0"/>
        <w:ind w:left="0"/>
        <w:jc w:val="both"/>
      </w:pPr>
      <w:r>
        <w:rPr>
          <w:rFonts w:ascii="Times New Roman"/>
          <w:b w:val="false"/>
          <w:i w:val="false"/>
          <w:color w:val="000000"/>
          <w:sz w:val="28"/>
        </w:rPr>
        <w:t>
      Общая площадь земель, принадлежащих фермерским хозяйствам – 100133 гектар;</w:t>
      </w:r>
    </w:p>
    <w:bookmarkEnd w:id="43"/>
    <w:bookmarkStart w:name="z52" w:id="44"/>
    <w:p>
      <w:pPr>
        <w:spacing w:after="0"/>
        <w:ind w:left="0"/>
        <w:jc w:val="both"/>
      </w:pPr>
      <w:r>
        <w:rPr>
          <w:rFonts w:ascii="Times New Roman"/>
          <w:b w:val="false"/>
          <w:i w:val="false"/>
          <w:color w:val="000000"/>
          <w:sz w:val="28"/>
        </w:rPr>
        <w:t>
      Общая площадь земель сельскохозяйственного назначения – 100133 гектар;</w:t>
      </w:r>
    </w:p>
    <w:bookmarkEnd w:id="44"/>
    <w:bookmarkStart w:name="z53" w:id="45"/>
    <w:p>
      <w:pPr>
        <w:spacing w:after="0"/>
        <w:ind w:left="0"/>
        <w:jc w:val="both"/>
      </w:pPr>
      <w:r>
        <w:rPr>
          <w:rFonts w:ascii="Times New Roman"/>
          <w:b w:val="false"/>
          <w:i w:val="false"/>
          <w:color w:val="000000"/>
          <w:sz w:val="28"/>
        </w:rPr>
        <w:t>
      пашни – 5910 гектар, луга – 3783 гектар, пастбища – 79616 гектар, пустующие земли – 21100 гектар, прочие земли – 44980 гектар (горы, болота, водно-болотные угодья). Все земли населенного пункта – 10627 гектар, в том числе земли, отведенные под строительство – 4,8 гектар, земли пастбища 9678 гектар, земель водного запаса 19 гектар, прочие земли – 757 гектар.</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55" w:id="46"/>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Айнабулакского сельского округа</w:t>
      </w:r>
    </w:p>
    <w:bookmarkEnd w:id="46"/>
    <w:bookmarkStart w:name="z56"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58" w:id="48"/>
    <w:p>
      <w:pPr>
        <w:spacing w:after="0"/>
        <w:ind w:left="0"/>
        <w:jc w:val="left"/>
      </w:pPr>
      <w:r>
        <w:rPr>
          <w:rFonts w:ascii="Times New Roman"/>
          <w:b/>
          <w:i w:val="false"/>
          <w:color w:val="000000"/>
        </w:rPr>
        <w:t xml:space="preserve"> Приемлемая схема пастбище оборотов Айнабулакского сельского округа</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61" w:id="5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Айнабулакского сельского округа</w:t>
      </w:r>
    </w:p>
    <w:bookmarkEnd w:id="50"/>
    <w:bookmarkStart w:name="z6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64" w:id="5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Айнабулакского сельского округа</w:t>
      </w:r>
    </w:p>
    <w:bookmarkEnd w:id="52"/>
    <w:bookmarkStart w:name="z6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67" w:id="5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Айнабулакского сельского округа</w:t>
      </w:r>
    </w:p>
    <w:bookmarkEnd w:id="54"/>
    <w:bookmarkStart w:name="z6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70" w:id="5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Айнабулакского сельского округа</w:t>
      </w:r>
    </w:p>
    <w:bookmarkEnd w:id="56"/>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73" w:id="58"/>
    <w:p>
      <w:pPr>
        <w:spacing w:after="0"/>
        <w:ind w:left="0"/>
        <w:jc w:val="left"/>
      </w:pPr>
      <w:r>
        <w:rPr>
          <w:rFonts w:ascii="Times New Roman"/>
          <w:b/>
          <w:i w:val="false"/>
          <w:color w:val="000000"/>
        </w:rPr>
        <w:t xml:space="preserve"> Календарный график (карта) по использованию пастбищ, устанавливающий сезонные маршруты выпаса и передвижения сельскохозяйственных животных для удовлетворения нужд населения для выпаса сельскохозяйственных животных личного подворья, в зависимости от местных условий и особенностей Айнабулакского сельского округа</w:t>
      </w:r>
    </w:p>
    <w:bookmarkEnd w:id="58"/>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76" w:id="60"/>
    <w:p>
      <w:pPr>
        <w:spacing w:after="0"/>
        <w:ind w:left="0"/>
        <w:jc w:val="left"/>
      </w:pPr>
      <w:r>
        <w:rPr>
          <w:rFonts w:ascii="Times New Roman"/>
          <w:b/>
          <w:i w:val="false"/>
          <w:color w:val="000000"/>
        </w:rPr>
        <w:t xml:space="preserve"> План по управлению пастбищами и их использованию Актауского сельского округа на 2024-2025 годы</w:t>
      </w:r>
    </w:p>
    <w:bookmarkEnd w:id="60"/>
    <w:bookmarkStart w:name="z77" w:id="61"/>
    <w:p>
      <w:pPr>
        <w:spacing w:after="0"/>
        <w:ind w:left="0"/>
        <w:jc w:val="both"/>
      </w:pPr>
      <w:r>
        <w:rPr>
          <w:rFonts w:ascii="Times New Roman"/>
          <w:b w:val="false"/>
          <w:i w:val="false"/>
          <w:color w:val="000000"/>
          <w:sz w:val="28"/>
        </w:rPr>
        <w:t>
      Ақтауский сельский округ расположен в центральной части Жанааркинского района, по правому берегу реки Атасу, в горно-степном и сухостепном районах.</w:t>
      </w:r>
    </w:p>
    <w:bookmarkEnd w:id="61"/>
    <w:bookmarkStart w:name="z78" w:id="62"/>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62"/>
    <w:bookmarkStart w:name="z79" w:id="63"/>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63"/>
    <w:bookmarkStart w:name="z80" w:id="64"/>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64"/>
    <w:bookmarkStart w:name="z81" w:id="65"/>
    <w:p>
      <w:pPr>
        <w:spacing w:after="0"/>
        <w:ind w:left="0"/>
        <w:jc w:val="both"/>
      </w:pPr>
      <w:r>
        <w:rPr>
          <w:rFonts w:ascii="Times New Roman"/>
          <w:b w:val="false"/>
          <w:i w:val="false"/>
          <w:color w:val="000000"/>
          <w:sz w:val="28"/>
        </w:rPr>
        <w:t>
      Гидрография – Вдоль реки Атасу расположены пруды Кылыш и Дарат, По течению реки Атасу множество мелких рек Мыңбай, Кесік есть и другие водные источники и родники Талдыбулак, Өкімбулак, Телжанбулак, Құсайынбулак, Ақсай, Отаутас, Қандыбулақ.</w:t>
      </w:r>
    </w:p>
    <w:bookmarkEnd w:id="65"/>
    <w:bookmarkStart w:name="z82" w:id="66"/>
    <w:p>
      <w:pPr>
        <w:spacing w:after="0"/>
        <w:ind w:left="0"/>
        <w:jc w:val="both"/>
      </w:pPr>
      <w:r>
        <w:rPr>
          <w:rFonts w:ascii="Times New Roman"/>
          <w:b w:val="false"/>
          <w:i w:val="false"/>
          <w:color w:val="000000"/>
          <w:sz w:val="28"/>
        </w:rPr>
        <w:t>
      Административный центр — село Ақтау. Центр района расположен в 140,0 км к юго от Жанаарки. Населенный пункт Айшырак.</w:t>
      </w:r>
    </w:p>
    <w:bookmarkEnd w:id="66"/>
    <w:bookmarkStart w:name="z83" w:id="67"/>
    <w:p>
      <w:pPr>
        <w:spacing w:after="0"/>
        <w:ind w:left="0"/>
        <w:jc w:val="both"/>
      </w:pPr>
      <w:r>
        <w:rPr>
          <w:rFonts w:ascii="Times New Roman"/>
          <w:b w:val="false"/>
          <w:i w:val="false"/>
          <w:color w:val="000000"/>
          <w:sz w:val="28"/>
        </w:rPr>
        <w:t>
      По категориям земель:</w:t>
      </w:r>
    </w:p>
    <w:bookmarkEnd w:id="67"/>
    <w:bookmarkStart w:name="z84" w:id="68"/>
    <w:p>
      <w:pPr>
        <w:spacing w:after="0"/>
        <w:ind w:left="0"/>
        <w:jc w:val="both"/>
      </w:pPr>
      <w:r>
        <w:rPr>
          <w:rFonts w:ascii="Times New Roman"/>
          <w:b w:val="false"/>
          <w:i w:val="false"/>
          <w:color w:val="000000"/>
          <w:sz w:val="28"/>
        </w:rPr>
        <w:t>
      Общая площадь земели сельского округа составляет 8444557 гектар.</w:t>
      </w:r>
    </w:p>
    <w:bookmarkEnd w:id="68"/>
    <w:bookmarkStart w:name="z85" w:id="69"/>
    <w:p>
      <w:pPr>
        <w:spacing w:after="0"/>
        <w:ind w:left="0"/>
        <w:jc w:val="both"/>
      </w:pPr>
      <w:r>
        <w:rPr>
          <w:rFonts w:ascii="Times New Roman"/>
          <w:b w:val="false"/>
          <w:i w:val="false"/>
          <w:color w:val="000000"/>
          <w:sz w:val="28"/>
        </w:rPr>
        <w:t>
      Общая площадь земель, принадлежащих фермерским хозяйствам – 216212 гектар;</w:t>
      </w:r>
    </w:p>
    <w:bookmarkEnd w:id="69"/>
    <w:bookmarkStart w:name="z86" w:id="70"/>
    <w:p>
      <w:pPr>
        <w:spacing w:after="0"/>
        <w:ind w:left="0"/>
        <w:jc w:val="both"/>
      </w:pPr>
      <w:r>
        <w:rPr>
          <w:rFonts w:ascii="Times New Roman"/>
          <w:b w:val="false"/>
          <w:i w:val="false"/>
          <w:color w:val="000000"/>
          <w:sz w:val="28"/>
        </w:rPr>
        <w:t>
      общая площадь земель сельскохозяйственного назначения – 216149 гектар;</w:t>
      </w:r>
    </w:p>
    <w:bookmarkEnd w:id="70"/>
    <w:bookmarkStart w:name="z87" w:id="71"/>
    <w:p>
      <w:pPr>
        <w:spacing w:after="0"/>
        <w:ind w:left="0"/>
        <w:jc w:val="both"/>
      </w:pPr>
      <w:r>
        <w:rPr>
          <w:rFonts w:ascii="Times New Roman"/>
          <w:b w:val="false"/>
          <w:i w:val="false"/>
          <w:color w:val="000000"/>
          <w:sz w:val="28"/>
        </w:rPr>
        <w:t>
      пашни – 95 гектар, луга – 2312 гектар, пастбища – 213742 гектар, пустующие земли – 63 гектар, прочие земли – 62,8 гектар (горы, болота, водно-болотные угодья). Все земли населенного пункта – 37158 гектар, в том числе земли, отведенные под строительство – 23007 гектар, земли пастбища 36776 гектар, 4 га земель водного запаса, прочие земли – 1265 гектар.</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89" w:id="72"/>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Актауского сельского округа</w:t>
      </w:r>
    </w:p>
    <w:bookmarkEnd w:id="72"/>
    <w:bookmarkStart w:name="z9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92" w:id="74"/>
    <w:p>
      <w:pPr>
        <w:spacing w:after="0"/>
        <w:ind w:left="0"/>
        <w:jc w:val="left"/>
      </w:pPr>
      <w:r>
        <w:rPr>
          <w:rFonts w:ascii="Times New Roman"/>
          <w:b/>
          <w:i w:val="false"/>
          <w:color w:val="000000"/>
        </w:rPr>
        <w:t xml:space="preserve"> Приемлемая схема пастбищеоборотов Актауского сельского округа</w:t>
      </w:r>
    </w:p>
    <w:bookmarkEnd w:id="74"/>
    <w:bookmarkStart w:name="z93"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95" w:id="7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Актауского сельского округа</w:t>
      </w:r>
    </w:p>
    <w:bookmarkEnd w:id="76"/>
    <w:bookmarkStart w:name="z9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98" w:id="7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Актауского сельского округа</w:t>
      </w:r>
    </w:p>
    <w:bookmarkEnd w:id="78"/>
    <w:bookmarkStart w:name="z9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01" w:id="8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Актауского сельского округа</w:t>
      </w:r>
    </w:p>
    <w:bookmarkEnd w:id="80"/>
    <w:bookmarkStart w:name="z10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04" w:id="8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Актауского сельского округа</w:t>
      </w:r>
    </w:p>
    <w:bookmarkEnd w:id="82"/>
    <w:bookmarkStart w:name="z10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07" w:id="84"/>
    <w:p>
      <w:pPr>
        <w:spacing w:after="0"/>
        <w:ind w:left="0"/>
        <w:jc w:val="left"/>
      </w:pPr>
      <w:r>
        <w:rPr>
          <w:rFonts w:ascii="Times New Roman"/>
          <w:b/>
          <w:i w:val="false"/>
          <w:color w:val="000000"/>
        </w:rPr>
        <w:t xml:space="preserve"> Календарный график (карта)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Актауского сельского округа</w:t>
      </w:r>
    </w:p>
    <w:bookmarkEnd w:id="84"/>
    <w:bookmarkStart w:name="z10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10" w:id="86"/>
    <w:p>
      <w:pPr>
        <w:spacing w:after="0"/>
        <w:ind w:left="0"/>
        <w:jc w:val="left"/>
      </w:pPr>
      <w:r>
        <w:rPr>
          <w:rFonts w:ascii="Times New Roman"/>
          <w:b/>
          <w:i w:val="false"/>
          <w:color w:val="000000"/>
        </w:rPr>
        <w:t xml:space="preserve"> План по управлению пастбищами и их использованию Актубекского сельского округа на 2024 - 2025 годы</w:t>
      </w:r>
    </w:p>
    <w:bookmarkEnd w:id="86"/>
    <w:bookmarkStart w:name="z111" w:id="87"/>
    <w:p>
      <w:pPr>
        <w:spacing w:after="0"/>
        <w:ind w:left="0"/>
        <w:jc w:val="both"/>
      </w:pPr>
      <w:r>
        <w:rPr>
          <w:rFonts w:ascii="Times New Roman"/>
          <w:b w:val="false"/>
          <w:i w:val="false"/>
          <w:color w:val="000000"/>
          <w:sz w:val="28"/>
        </w:rPr>
        <w:t>
      Актубекскский сельский округ расположен в центральной части Жанааркинского района, по правому берегу реки Сарысу, в горно-степном и сухостепном районах.</w:t>
      </w:r>
    </w:p>
    <w:bookmarkEnd w:id="87"/>
    <w:bookmarkStart w:name="z112" w:id="88"/>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88"/>
    <w:bookmarkStart w:name="z113" w:id="89"/>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89"/>
    <w:bookmarkStart w:name="z114" w:id="90"/>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90"/>
    <w:bookmarkStart w:name="z115" w:id="91"/>
    <w:p>
      <w:pPr>
        <w:spacing w:after="0"/>
        <w:ind w:left="0"/>
        <w:jc w:val="both"/>
      </w:pPr>
      <w:r>
        <w:rPr>
          <w:rFonts w:ascii="Times New Roman"/>
          <w:b w:val="false"/>
          <w:i w:val="false"/>
          <w:color w:val="000000"/>
          <w:sz w:val="28"/>
        </w:rPr>
        <w:t>
      Гидрография - бассейн реки Сарысу: русло реки Сарысу состоит из рек Манақа, Машақай, Құдайменде, и многих другие водные источники и родники Шиліқарасу, Бастаубұлақ, Ақбұлақ, Қызылбұлақ, Күдіңбұлақ, Тұма, гора Маңғадыр снежная вода.</w:t>
      </w:r>
    </w:p>
    <w:bookmarkEnd w:id="91"/>
    <w:bookmarkStart w:name="z116" w:id="92"/>
    <w:p>
      <w:pPr>
        <w:spacing w:after="0"/>
        <w:ind w:left="0"/>
        <w:jc w:val="both"/>
      </w:pPr>
      <w:r>
        <w:rPr>
          <w:rFonts w:ascii="Times New Roman"/>
          <w:b w:val="false"/>
          <w:i w:val="false"/>
          <w:color w:val="000000"/>
          <w:sz w:val="28"/>
        </w:rPr>
        <w:t>
      Административный центр — село Актубек. Центр района расположен в 40,0 км к юго-востоку от Жанаарки. Населенные пункты Өркендеу, Бесмаршал станция Манадыр,Атасу.</w:t>
      </w:r>
    </w:p>
    <w:bookmarkEnd w:id="92"/>
    <w:bookmarkStart w:name="z117" w:id="93"/>
    <w:p>
      <w:pPr>
        <w:spacing w:after="0"/>
        <w:ind w:left="0"/>
        <w:jc w:val="both"/>
      </w:pPr>
      <w:r>
        <w:rPr>
          <w:rFonts w:ascii="Times New Roman"/>
          <w:b w:val="false"/>
          <w:i w:val="false"/>
          <w:color w:val="000000"/>
          <w:sz w:val="28"/>
        </w:rPr>
        <w:t>
      По категориям земель:</w:t>
      </w:r>
    </w:p>
    <w:bookmarkEnd w:id="93"/>
    <w:bookmarkStart w:name="z118" w:id="94"/>
    <w:p>
      <w:pPr>
        <w:spacing w:after="0"/>
        <w:ind w:left="0"/>
        <w:jc w:val="both"/>
      </w:pPr>
      <w:r>
        <w:rPr>
          <w:rFonts w:ascii="Times New Roman"/>
          <w:b w:val="false"/>
          <w:i w:val="false"/>
          <w:color w:val="000000"/>
          <w:sz w:val="28"/>
        </w:rPr>
        <w:t>
      Общая площадь земель сельского округа составляет 218199 гектар.</w:t>
      </w:r>
    </w:p>
    <w:bookmarkEnd w:id="94"/>
    <w:bookmarkStart w:name="z119" w:id="95"/>
    <w:p>
      <w:pPr>
        <w:spacing w:after="0"/>
        <w:ind w:left="0"/>
        <w:jc w:val="both"/>
      </w:pPr>
      <w:r>
        <w:rPr>
          <w:rFonts w:ascii="Times New Roman"/>
          <w:b w:val="false"/>
          <w:i w:val="false"/>
          <w:color w:val="000000"/>
          <w:sz w:val="28"/>
        </w:rPr>
        <w:t>
      Общая площадь земель, принадлежащих фермерским хозяйствам – 86704 гектар;</w:t>
      </w:r>
    </w:p>
    <w:bookmarkEnd w:id="95"/>
    <w:bookmarkStart w:name="z120" w:id="96"/>
    <w:p>
      <w:pPr>
        <w:spacing w:after="0"/>
        <w:ind w:left="0"/>
        <w:jc w:val="both"/>
      </w:pPr>
      <w:r>
        <w:rPr>
          <w:rFonts w:ascii="Times New Roman"/>
          <w:b w:val="false"/>
          <w:i w:val="false"/>
          <w:color w:val="000000"/>
          <w:sz w:val="28"/>
        </w:rPr>
        <w:t>
      Общая площадь земель сельскохозяйственного назначения – 95687 гектар;</w:t>
      </w:r>
    </w:p>
    <w:bookmarkEnd w:id="96"/>
    <w:bookmarkStart w:name="z121" w:id="97"/>
    <w:p>
      <w:pPr>
        <w:spacing w:after="0"/>
        <w:ind w:left="0"/>
        <w:jc w:val="both"/>
      </w:pPr>
      <w:r>
        <w:rPr>
          <w:rFonts w:ascii="Times New Roman"/>
          <w:b w:val="false"/>
          <w:i w:val="false"/>
          <w:color w:val="000000"/>
          <w:sz w:val="28"/>
        </w:rPr>
        <w:t>
      пашни – 1500 гектар, луга – 2829 гектар, пастбища – 104823 гектар, прочие земли – 1120 гектар (горы, водно-болотные угодья). Все земли населенного пункта – 55610 гектар, в том числе земли, отведенные под строительство – 14 гектар, земли пастбища 53859 гектар, земель водного запаса – 7 гектар, прочие земли – 1082 гектар.</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23" w:id="98"/>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Актубекского сельского округа</w:t>
      </w:r>
    </w:p>
    <w:bookmarkEnd w:id="98"/>
    <w:bookmarkStart w:name="z12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26" w:id="100"/>
    <w:p>
      <w:pPr>
        <w:spacing w:after="0"/>
        <w:ind w:left="0"/>
        <w:jc w:val="left"/>
      </w:pPr>
      <w:r>
        <w:rPr>
          <w:rFonts w:ascii="Times New Roman"/>
          <w:b/>
          <w:i w:val="false"/>
          <w:color w:val="000000"/>
        </w:rPr>
        <w:t xml:space="preserve"> Приемлемая схема пастбищеоборотов Актубекского сельского округа</w:t>
      </w:r>
    </w:p>
    <w:bookmarkEnd w:id="100"/>
    <w:bookmarkStart w:name="z127"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29" w:id="10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Актубекского сельского округа</w:t>
      </w:r>
    </w:p>
    <w:bookmarkEnd w:id="102"/>
    <w:bookmarkStart w:name="z130"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32" w:id="10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Актубекского сельского округа</w:t>
      </w:r>
    </w:p>
    <w:bookmarkEnd w:id="104"/>
    <w:bookmarkStart w:name="z133"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35" w:id="10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Актубекского сельского округа</w:t>
      </w:r>
    </w:p>
    <w:bookmarkEnd w:id="106"/>
    <w:bookmarkStart w:name="z13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38" w:id="10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Актубекского сельского округа</w:t>
      </w:r>
    </w:p>
    <w:bookmarkEnd w:id="108"/>
    <w:bookmarkStart w:name="z139"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41" w:id="110"/>
    <w:p>
      <w:pPr>
        <w:spacing w:after="0"/>
        <w:ind w:left="0"/>
        <w:jc w:val="left"/>
      </w:pPr>
      <w:r>
        <w:rPr>
          <w:rFonts w:ascii="Times New Roman"/>
          <w:b/>
          <w:i w:val="false"/>
          <w:color w:val="000000"/>
        </w:rPr>
        <w:t xml:space="preserve"> Календарный график (карта)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Актубекского сельского округа</w:t>
      </w:r>
    </w:p>
    <w:bookmarkEnd w:id="110"/>
    <w:bookmarkStart w:name="z14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44" w:id="112"/>
    <w:p>
      <w:pPr>
        <w:spacing w:after="0"/>
        <w:ind w:left="0"/>
        <w:jc w:val="left"/>
      </w:pPr>
      <w:r>
        <w:rPr>
          <w:rFonts w:ascii="Times New Roman"/>
          <w:b/>
          <w:i w:val="false"/>
          <w:color w:val="000000"/>
        </w:rPr>
        <w:t xml:space="preserve"> План по управлению пастбищами и их использованию Байдалыбийского сельского округа на 2024 - 2025 годы</w:t>
      </w:r>
    </w:p>
    <w:bookmarkEnd w:id="112"/>
    <w:bookmarkStart w:name="z145" w:id="113"/>
    <w:p>
      <w:pPr>
        <w:spacing w:after="0"/>
        <w:ind w:left="0"/>
        <w:jc w:val="both"/>
      </w:pPr>
      <w:r>
        <w:rPr>
          <w:rFonts w:ascii="Times New Roman"/>
          <w:b w:val="false"/>
          <w:i w:val="false"/>
          <w:color w:val="000000"/>
          <w:sz w:val="28"/>
        </w:rPr>
        <w:t>
      Байдалыбиский сельский округ расположен в центральной части Жанааркинского района, по левому берегу реки Сарысу, в степном и сухостепном районах.</w:t>
      </w:r>
    </w:p>
    <w:bookmarkEnd w:id="113"/>
    <w:bookmarkStart w:name="z146" w:id="114"/>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114"/>
    <w:bookmarkStart w:name="z147" w:id="115"/>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115"/>
    <w:bookmarkStart w:name="z148" w:id="116"/>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116"/>
    <w:bookmarkStart w:name="z149" w:id="117"/>
    <w:p>
      <w:pPr>
        <w:spacing w:after="0"/>
        <w:ind w:left="0"/>
        <w:jc w:val="both"/>
      </w:pPr>
      <w:r>
        <w:rPr>
          <w:rFonts w:ascii="Times New Roman"/>
          <w:b w:val="false"/>
          <w:i w:val="false"/>
          <w:color w:val="000000"/>
          <w:sz w:val="28"/>
        </w:rPr>
        <w:t>
      Гидрография - бассейн реки Сарысу, самые большие реки Сарысу, Балтабай, Кудайменді и многие другие источники.</w:t>
      </w:r>
    </w:p>
    <w:bookmarkEnd w:id="117"/>
    <w:bookmarkStart w:name="z150" w:id="118"/>
    <w:p>
      <w:pPr>
        <w:spacing w:after="0"/>
        <w:ind w:left="0"/>
        <w:jc w:val="both"/>
      </w:pPr>
      <w:r>
        <w:rPr>
          <w:rFonts w:ascii="Times New Roman"/>
          <w:b w:val="false"/>
          <w:i w:val="false"/>
          <w:color w:val="000000"/>
          <w:sz w:val="28"/>
        </w:rPr>
        <w:t>
      Административный центр — село Атасу. Центр района расположен в 18,0 км к западу от Жанаарки. Населенный пункт рзд 117.</w:t>
      </w:r>
    </w:p>
    <w:bookmarkEnd w:id="118"/>
    <w:bookmarkStart w:name="z151" w:id="119"/>
    <w:p>
      <w:pPr>
        <w:spacing w:after="0"/>
        <w:ind w:left="0"/>
        <w:jc w:val="both"/>
      </w:pPr>
      <w:r>
        <w:rPr>
          <w:rFonts w:ascii="Times New Roman"/>
          <w:b w:val="false"/>
          <w:i w:val="false"/>
          <w:color w:val="000000"/>
          <w:sz w:val="28"/>
        </w:rPr>
        <w:t>
      По категориям земель:</w:t>
      </w:r>
    </w:p>
    <w:bookmarkEnd w:id="119"/>
    <w:bookmarkStart w:name="z152" w:id="120"/>
    <w:p>
      <w:pPr>
        <w:spacing w:after="0"/>
        <w:ind w:left="0"/>
        <w:jc w:val="both"/>
      </w:pPr>
      <w:r>
        <w:rPr>
          <w:rFonts w:ascii="Times New Roman"/>
          <w:b w:val="false"/>
          <w:i w:val="false"/>
          <w:color w:val="000000"/>
          <w:sz w:val="28"/>
        </w:rPr>
        <w:t>
      Общая площадь земли сельского округа составляет 57060 гектар.</w:t>
      </w:r>
    </w:p>
    <w:bookmarkEnd w:id="120"/>
    <w:bookmarkStart w:name="z153" w:id="121"/>
    <w:p>
      <w:pPr>
        <w:spacing w:after="0"/>
        <w:ind w:left="0"/>
        <w:jc w:val="both"/>
      </w:pPr>
      <w:r>
        <w:rPr>
          <w:rFonts w:ascii="Times New Roman"/>
          <w:b w:val="false"/>
          <w:i w:val="false"/>
          <w:color w:val="000000"/>
          <w:sz w:val="28"/>
        </w:rPr>
        <w:t>
      Общая площадь земель, принадлежащих фермерским хозяйствам – 38033 га;</w:t>
      </w:r>
    </w:p>
    <w:bookmarkEnd w:id="121"/>
    <w:bookmarkStart w:name="z154" w:id="122"/>
    <w:p>
      <w:pPr>
        <w:spacing w:after="0"/>
        <w:ind w:left="0"/>
        <w:jc w:val="both"/>
      </w:pPr>
      <w:r>
        <w:rPr>
          <w:rFonts w:ascii="Times New Roman"/>
          <w:b w:val="false"/>
          <w:i w:val="false"/>
          <w:color w:val="000000"/>
          <w:sz w:val="28"/>
        </w:rPr>
        <w:t>
      Общая площадь земель сельскохозяйственного назначения – 53033 га;</w:t>
      </w:r>
    </w:p>
    <w:bookmarkEnd w:id="122"/>
    <w:bookmarkStart w:name="z155" w:id="123"/>
    <w:p>
      <w:pPr>
        <w:spacing w:after="0"/>
        <w:ind w:left="0"/>
        <w:jc w:val="both"/>
      </w:pPr>
      <w:r>
        <w:rPr>
          <w:rFonts w:ascii="Times New Roman"/>
          <w:b w:val="false"/>
          <w:i w:val="false"/>
          <w:color w:val="000000"/>
          <w:sz w:val="28"/>
        </w:rPr>
        <w:t>
      пашни – 4445 га, луга – 3221 га, пастбища – 30357 га, все земли населенного пункта – 33179 га;</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57" w:id="124"/>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Байдалыбийского сельского округа</w:t>
      </w:r>
    </w:p>
    <w:bookmarkEnd w:id="124"/>
    <w:bookmarkStart w:name="z15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60" w:id="126"/>
    <w:p>
      <w:pPr>
        <w:spacing w:after="0"/>
        <w:ind w:left="0"/>
        <w:jc w:val="left"/>
      </w:pPr>
      <w:r>
        <w:rPr>
          <w:rFonts w:ascii="Times New Roman"/>
          <w:b/>
          <w:i w:val="false"/>
          <w:color w:val="000000"/>
        </w:rPr>
        <w:t xml:space="preserve"> Приемлемая схема пастбищеоборотов Байдалыбийского сельского округа</w:t>
      </w:r>
    </w:p>
    <w:bookmarkEnd w:id="126"/>
    <w:bookmarkStart w:name="z161"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63" w:id="12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Байдалыбийского сельского округа</w:t>
      </w:r>
    </w:p>
    <w:bookmarkEnd w:id="128"/>
    <w:bookmarkStart w:name="z164"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66" w:id="13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Байдалыбийского сельского округа</w:t>
      </w:r>
    </w:p>
    <w:bookmarkEnd w:id="130"/>
    <w:bookmarkStart w:name="z167"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69" w:id="13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Байдалыбийского сельского округа</w:t>
      </w:r>
    </w:p>
    <w:bookmarkEnd w:id="132"/>
    <w:bookmarkStart w:name="z170"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72" w:id="13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Байдалыбийского сельского округа</w:t>
      </w:r>
    </w:p>
    <w:bookmarkEnd w:id="134"/>
    <w:bookmarkStart w:name="z173"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75" w:id="13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Байдалыбийского сельского округа (карта)</w:t>
      </w:r>
    </w:p>
    <w:bookmarkEnd w:id="136"/>
    <w:bookmarkStart w:name="z176"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78" w:id="138"/>
    <w:p>
      <w:pPr>
        <w:spacing w:after="0"/>
        <w:ind w:left="0"/>
        <w:jc w:val="left"/>
      </w:pPr>
      <w:r>
        <w:rPr>
          <w:rFonts w:ascii="Times New Roman"/>
          <w:b/>
          <w:i w:val="false"/>
          <w:color w:val="000000"/>
        </w:rPr>
        <w:t xml:space="preserve"> План по управлению пастбищами и их использованию по Бидаикского сельского округа на 2024 - 2025 годы</w:t>
      </w:r>
    </w:p>
    <w:bookmarkEnd w:id="138"/>
    <w:bookmarkStart w:name="z179" w:id="139"/>
    <w:p>
      <w:pPr>
        <w:spacing w:after="0"/>
        <w:ind w:left="0"/>
        <w:jc w:val="both"/>
      </w:pPr>
      <w:r>
        <w:rPr>
          <w:rFonts w:ascii="Times New Roman"/>
          <w:b w:val="false"/>
          <w:i w:val="false"/>
          <w:color w:val="000000"/>
          <w:sz w:val="28"/>
        </w:rPr>
        <w:t>
      Бидаикскии сельский округ расположен в северной части Жанааркинского района, по левому берегу реки Сарысу, в сопко-степном и сухостепном районах.</w:t>
      </w:r>
    </w:p>
    <w:bookmarkEnd w:id="139"/>
    <w:bookmarkStart w:name="z180" w:id="140"/>
    <w:p>
      <w:pPr>
        <w:spacing w:after="0"/>
        <w:ind w:left="0"/>
        <w:jc w:val="both"/>
      </w:pPr>
      <w:r>
        <w:rPr>
          <w:rFonts w:ascii="Times New Roman"/>
          <w:b w:val="false"/>
          <w:i w:val="false"/>
          <w:color w:val="000000"/>
          <w:sz w:val="28"/>
        </w:rPr>
        <w:t>
      Сопко-степная зона делится на сопко-лугово-степную,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140"/>
    <w:bookmarkStart w:name="z181" w:id="141"/>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141"/>
    <w:bookmarkStart w:name="z182" w:id="142"/>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142"/>
    <w:bookmarkStart w:name="z183" w:id="143"/>
    <w:p>
      <w:pPr>
        <w:spacing w:after="0"/>
        <w:ind w:left="0"/>
        <w:jc w:val="both"/>
      </w:pPr>
      <w:r>
        <w:rPr>
          <w:rFonts w:ascii="Times New Roman"/>
          <w:b w:val="false"/>
          <w:i w:val="false"/>
          <w:color w:val="000000"/>
          <w:sz w:val="28"/>
        </w:rPr>
        <w:t>
      Гидрография –бассейн реки Сарысу.</w:t>
      </w:r>
    </w:p>
    <w:bookmarkEnd w:id="143"/>
    <w:bookmarkStart w:name="z184" w:id="144"/>
    <w:p>
      <w:pPr>
        <w:spacing w:after="0"/>
        <w:ind w:left="0"/>
        <w:jc w:val="both"/>
      </w:pPr>
      <w:r>
        <w:rPr>
          <w:rFonts w:ascii="Times New Roman"/>
          <w:b w:val="false"/>
          <w:i w:val="false"/>
          <w:color w:val="000000"/>
          <w:sz w:val="28"/>
        </w:rPr>
        <w:t>
      Административный центр — село Бидаик. Центр района расположен в 25,0 км к северу от Жанаарки.</w:t>
      </w:r>
    </w:p>
    <w:bookmarkEnd w:id="144"/>
    <w:bookmarkStart w:name="z185" w:id="145"/>
    <w:p>
      <w:pPr>
        <w:spacing w:after="0"/>
        <w:ind w:left="0"/>
        <w:jc w:val="both"/>
      </w:pPr>
      <w:r>
        <w:rPr>
          <w:rFonts w:ascii="Times New Roman"/>
          <w:b w:val="false"/>
          <w:i w:val="false"/>
          <w:color w:val="000000"/>
          <w:sz w:val="28"/>
        </w:rPr>
        <w:t>
      По категориям земель:</w:t>
      </w:r>
    </w:p>
    <w:bookmarkEnd w:id="145"/>
    <w:bookmarkStart w:name="z186" w:id="146"/>
    <w:p>
      <w:pPr>
        <w:spacing w:after="0"/>
        <w:ind w:left="0"/>
        <w:jc w:val="both"/>
      </w:pPr>
      <w:r>
        <w:rPr>
          <w:rFonts w:ascii="Times New Roman"/>
          <w:b w:val="false"/>
          <w:i w:val="false"/>
          <w:color w:val="000000"/>
          <w:sz w:val="28"/>
        </w:rPr>
        <w:t>
      Общая площадь земели сельского округа составляет 44442 гектар.</w:t>
      </w:r>
    </w:p>
    <w:bookmarkEnd w:id="146"/>
    <w:bookmarkStart w:name="z187" w:id="147"/>
    <w:p>
      <w:pPr>
        <w:spacing w:after="0"/>
        <w:ind w:left="0"/>
        <w:jc w:val="both"/>
      </w:pPr>
      <w:r>
        <w:rPr>
          <w:rFonts w:ascii="Times New Roman"/>
          <w:b w:val="false"/>
          <w:i w:val="false"/>
          <w:color w:val="000000"/>
          <w:sz w:val="28"/>
        </w:rPr>
        <w:t>
      Общая площадь земель, принадлежащих фермерским хозяйствам – 23375 гектар;</w:t>
      </w:r>
    </w:p>
    <w:bookmarkEnd w:id="147"/>
    <w:bookmarkStart w:name="z188" w:id="148"/>
    <w:p>
      <w:pPr>
        <w:spacing w:after="0"/>
        <w:ind w:left="0"/>
        <w:jc w:val="both"/>
      </w:pPr>
      <w:r>
        <w:rPr>
          <w:rFonts w:ascii="Times New Roman"/>
          <w:b w:val="false"/>
          <w:i w:val="false"/>
          <w:color w:val="000000"/>
          <w:sz w:val="28"/>
        </w:rPr>
        <w:t>
      общая площадь земель сельскохозяйственного назначения – 7413 гектар;</w:t>
      </w:r>
    </w:p>
    <w:bookmarkEnd w:id="148"/>
    <w:bookmarkStart w:name="z189" w:id="149"/>
    <w:p>
      <w:pPr>
        <w:spacing w:after="0"/>
        <w:ind w:left="0"/>
        <w:jc w:val="both"/>
      </w:pPr>
      <w:r>
        <w:rPr>
          <w:rFonts w:ascii="Times New Roman"/>
          <w:b w:val="false"/>
          <w:i w:val="false"/>
          <w:color w:val="000000"/>
          <w:sz w:val="28"/>
        </w:rPr>
        <w:t>
      пашни – 200 гектар, луга – 270 гектар, пастбища – 22993 гектар, пустующие земли – 200 гектар, прочие земли – 1585 гектар (горы, болота, водно-болотные угодья). Все земли населенного пункта – 13285 гектар, в том числе земли, отведенные под строительство – 25 га, земли пастбища 11343 гектар, 3 гектар земель водного запаса.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91" w:id="150"/>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Бидаикского сельского округа</w:t>
      </w:r>
    </w:p>
    <w:bookmarkEnd w:id="150"/>
    <w:bookmarkStart w:name="z192"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94" w:id="152"/>
    <w:p>
      <w:pPr>
        <w:spacing w:after="0"/>
        <w:ind w:left="0"/>
        <w:jc w:val="left"/>
      </w:pPr>
      <w:r>
        <w:rPr>
          <w:rFonts w:ascii="Times New Roman"/>
          <w:b/>
          <w:i w:val="false"/>
          <w:color w:val="000000"/>
        </w:rPr>
        <w:t xml:space="preserve"> Приемлемая схема пастбищеоборотов Бидаикского сельского округа</w:t>
      </w:r>
    </w:p>
    <w:bookmarkEnd w:id="152"/>
    <w:bookmarkStart w:name="z195"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197" w:id="15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Бидаикского сельского округа</w:t>
      </w:r>
    </w:p>
    <w:bookmarkEnd w:id="154"/>
    <w:bookmarkStart w:name="z198"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00" w:id="15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Бидаикского сельского округа</w:t>
      </w:r>
    </w:p>
    <w:bookmarkEnd w:id="156"/>
    <w:bookmarkStart w:name="z201"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03" w:id="15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Бидаикского сельского округа</w:t>
      </w:r>
    </w:p>
    <w:bookmarkEnd w:id="158"/>
    <w:bookmarkStart w:name="z204"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06" w:id="16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Бидаикского сельского округа</w:t>
      </w:r>
    </w:p>
    <w:bookmarkEnd w:id="160"/>
    <w:bookmarkStart w:name="z207"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09" w:id="16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Бидаикского сельского округа</w:t>
      </w:r>
    </w:p>
    <w:bookmarkEnd w:id="162"/>
    <w:bookmarkStart w:name="z210"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12" w:id="164"/>
    <w:p>
      <w:pPr>
        <w:spacing w:after="0"/>
        <w:ind w:left="0"/>
        <w:jc w:val="left"/>
      </w:pPr>
      <w:r>
        <w:rPr>
          <w:rFonts w:ascii="Times New Roman"/>
          <w:b/>
          <w:i w:val="false"/>
          <w:color w:val="000000"/>
        </w:rPr>
        <w:t xml:space="preserve"> План по управлению пастбищами и их использованию Ералиевского сельского округа на 2024 - 2025 годы</w:t>
      </w:r>
    </w:p>
    <w:bookmarkEnd w:id="164"/>
    <w:bookmarkStart w:name="z213" w:id="165"/>
    <w:p>
      <w:pPr>
        <w:spacing w:after="0"/>
        <w:ind w:left="0"/>
        <w:jc w:val="both"/>
      </w:pPr>
      <w:r>
        <w:rPr>
          <w:rFonts w:ascii="Times New Roman"/>
          <w:b w:val="false"/>
          <w:i w:val="false"/>
          <w:color w:val="000000"/>
          <w:sz w:val="28"/>
        </w:rPr>
        <w:t>
      Ералиевский сельский округ расположен в западной части Жанааркинского района в сухостепном районе.</w:t>
      </w:r>
    </w:p>
    <w:bookmarkEnd w:id="165"/>
    <w:bookmarkStart w:name="z214" w:id="166"/>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 светлокаштановые, серобурые, бурые, песчаные почвы с различной степенью солонцеватости, солонцы, солончаки и пески.</w:t>
      </w:r>
    </w:p>
    <w:bookmarkEnd w:id="166"/>
    <w:bookmarkStart w:name="z215" w:id="167"/>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167"/>
    <w:bookmarkStart w:name="z216" w:id="168"/>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168"/>
    <w:bookmarkStart w:name="z217" w:id="169"/>
    <w:p>
      <w:pPr>
        <w:spacing w:after="0"/>
        <w:ind w:left="0"/>
        <w:jc w:val="both"/>
      </w:pPr>
      <w:r>
        <w:rPr>
          <w:rFonts w:ascii="Times New Roman"/>
          <w:b w:val="false"/>
          <w:i w:val="false"/>
          <w:color w:val="000000"/>
          <w:sz w:val="28"/>
        </w:rPr>
        <w:t>
      Гидрография – реки Сарысу и Сөрті, а также другие родники. Административный центр — село Ералиева. Центр района расположен в 100,0 км к юго-западу от Жанаарки. Населенные пункты Кезен , Акбастау, Рзд 189, Жомарт.</w:t>
      </w:r>
    </w:p>
    <w:bookmarkEnd w:id="169"/>
    <w:bookmarkStart w:name="z218" w:id="170"/>
    <w:p>
      <w:pPr>
        <w:spacing w:after="0"/>
        <w:ind w:left="0"/>
        <w:jc w:val="both"/>
      </w:pPr>
      <w:r>
        <w:rPr>
          <w:rFonts w:ascii="Times New Roman"/>
          <w:b w:val="false"/>
          <w:i w:val="false"/>
          <w:color w:val="000000"/>
          <w:sz w:val="28"/>
        </w:rPr>
        <w:t>
      По категориям земель:</w:t>
      </w:r>
    </w:p>
    <w:bookmarkEnd w:id="170"/>
    <w:bookmarkStart w:name="z219" w:id="171"/>
    <w:p>
      <w:pPr>
        <w:spacing w:after="0"/>
        <w:ind w:left="0"/>
        <w:jc w:val="both"/>
      </w:pPr>
      <w:r>
        <w:rPr>
          <w:rFonts w:ascii="Times New Roman"/>
          <w:b w:val="false"/>
          <w:i w:val="false"/>
          <w:color w:val="000000"/>
          <w:sz w:val="28"/>
        </w:rPr>
        <w:t>
      Общая площадь земель сельского округа составляет 329841 гектар.</w:t>
      </w:r>
    </w:p>
    <w:bookmarkEnd w:id="171"/>
    <w:bookmarkStart w:name="z220" w:id="172"/>
    <w:p>
      <w:pPr>
        <w:spacing w:after="0"/>
        <w:ind w:left="0"/>
        <w:jc w:val="both"/>
      </w:pPr>
      <w:r>
        <w:rPr>
          <w:rFonts w:ascii="Times New Roman"/>
          <w:b w:val="false"/>
          <w:i w:val="false"/>
          <w:color w:val="000000"/>
          <w:sz w:val="28"/>
        </w:rPr>
        <w:t>
      Общая площадь земель, принадлежащих фермерским хозяйствам 169536,98 га;</w:t>
      </w:r>
    </w:p>
    <w:bookmarkEnd w:id="172"/>
    <w:bookmarkStart w:name="z221" w:id="173"/>
    <w:p>
      <w:pPr>
        <w:spacing w:after="0"/>
        <w:ind w:left="0"/>
        <w:jc w:val="both"/>
      </w:pPr>
      <w:r>
        <w:rPr>
          <w:rFonts w:ascii="Times New Roman"/>
          <w:b w:val="false"/>
          <w:i w:val="false"/>
          <w:color w:val="000000"/>
          <w:sz w:val="28"/>
        </w:rPr>
        <w:t>
      общая площадь земель сельскохозяйственного назначения – 162005,76 га;</w:t>
      </w:r>
    </w:p>
    <w:bookmarkEnd w:id="173"/>
    <w:bookmarkStart w:name="z222" w:id="174"/>
    <w:p>
      <w:pPr>
        <w:spacing w:after="0"/>
        <w:ind w:left="0"/>
        <w:jc w:val="both"/>
      </w:pPr>
      <w:r>
        <w:rPr>
          <w:rFonts w:ascii="Times New Roman"/>
          <w:b w:val="false"/>
          <w:i w:val="false"/>
          <w:color w:val="000000"/>
          <w:sz w:val="28"/>
        </w:rPr>
        <w:t>
      пашни – 1004,79 га, луга – 4903,4 га, пастбища –156042,07 га, пустующие земли – 7531,22 га, прочие земли – 55,5 га (горы, болота, водно-болотные угодья). Все земли населенного пункта – 48619 га, в том числе земли, отведенные под строительство – 27 гектар, 47580 га земли пастбища, земель водного запаса -31 гектар, прочие земли – 234 гектар, общий объем свободных земель – 747 га.</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24" w:id="175"/>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Ералиевского сельского округа</w:t>
      </w:r>
    </w:p>
    <w:bookmarkEnd w:id="175"/>
    <w:bookmarkStart w:name="z225"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27" w:id="177"/>
    <w:p>
      <w:pPr>
        <w:spacing w:after="0"/>
        <w:ind w:left="0"/>
        <w:jc w:val="left"/>
      </w:pPr>
      <w:r>
        <w:rPr>
          <w:rFonts w:ascii="Times New Roman"/>
          <w:b/>
          <w:i w:val="false"/>
          <w:color w:val="000000"/>
        </w:rPr>
        <w:t xml:space="preserve"> Приемлемая схема пастбищеоборотов Ералиевского сельского округа</w:t>
      </w:r>
    </w:p>
    <w:bookmarkEnd w:id="177"/>
    <w:bookmarkStart w:name="z228"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30" w:id="17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Ералиевского сельского округа</w:t>
      </w:r>
    </w:p>
    <w:bookmarkEnd w:id="179"/>
    <w:bookmarkStart w:name="z231"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33" w:id="181"/>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Ералиевского сельского округа</w:t>
      </w:r>
    </w:p>
    <w:bookmarkEnd w:id="181"/>
    <w:bookmarkStart w:name="z234"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36" w:id="18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Ералиевского сельского округа</w:t>
      </w:r>
    </w:p>
    <w:bookmarkEnd w:id="183"/>
    <w:bookmarkStart w:name="z237"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39" w:id="18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Ералиевского сельского округа</w:t>
      </w:r>
    </w:p>
    <w:bookmarkEnd w:id="185"/>
    <w:bookmarkStart w:name="z240"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42" w:id="187"/>
    <w:p>
      <w:pPr>
        <w:spacing w:after="0"/>
        <w:ind w:left="0"/>
        <w:jc w:val="left"/>
      </w:pPr>
      <w:r>
        <w:rPr>
          <w:rFonts w:ascii="Times New Roman"/>
          <w:b/>
          <w:i w:val="false"/>
          <w:color w:val="000000"/>
        </w:rPr>
        <w:t xml:space="preserve"> Календарный график (карта)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Ералиевского сельского округа</w:t>
      </w:r>
    </w:p>
    <w:bookmarkEnd w:id="187"/>
    <w:bookmarkStart w:name="z243"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45" w:id="189"/>
    <w:p>
      <w:pPr>
        <w:spacing w:after="0"/>
        <w:ind w:left="0"/>
        <w:jc w:val="left"/>
      </w:pPr>
      <w:r>
        <w:rPr>
          <w:rFonts w:ascii="Times New Roman"/>
          <w:b/>
          <w:i w:val="false"/>
          <w:color w:val="000000"/>
        </w:rPr>
        <w:t xml:space="preserve"> План по управлению пастбищами и их использованию поселка Жанаарка на 2024 - 2025 годы</w:t>
      </w:r>
    </w:p>
    <w:bookmarkEnd w:id="189"/>
    <w:bookmarkStart w:name="z246" w:id="190"/>
    <w:p>
      <w:pPr>
        <w:spacing w:after="0"/>
        <w:ind w:left="0"/>
        <w:jc w:val="both"/>
      </w:pPr>
      <w:r>
        <w:rPr>
          <w:rFonts w:ascii="Times New Roman"/>
          <w:b w:val="false"/>
          <w:i w:val="false"/>
          <w:color w:val="000000"/>
          <w:sz w:val="28"/>
        </w:rPr>
        <w:t>
      Поселок Жанаарка расположен к югу от области Ұлытау, по середине рек Сарысу в степном и сухостепном районах.</w:t>
      </w:r>
    </w:p>
    <w:bookmarkEnd w:id="190"/>
    <w:bookmarkStart w:name="z247" w:id="191"/>
    <w:p>
      <w:pPr>
        <w:spacing w:after="0"/>
        <w:ind w:left="0"/>
        <w:jc w:val="both"/>
      </w:pPr>
      <w:r>
        <w:rPr>
          <w:rFonts w:ascii="Times New Roman"/>
          <w:b w:val="false"/>
          <w:i w:val="false"/>
          <w:color w:val="000000"/>
          <w:sz w:val="28"/>
        </w:rPr>
        <w:t>
      Степная зона делится на 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191"/>
    <w:bookmarkStart w:name="z248" w:id="192"/>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192"/>
    <w:bookmarkStart w:name="z249" w:id="193"/>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193"/>
    <w:bookmarkStart w:name="z250" w:id="194"/>
    <w:p>
      <w:pPr>
        <w:spacing w:after="0"/>
        <w:ind w:left="0"/>
        <w:jc w:val="both"/>
      </w:pPr>
      <w:r>
        <w:rPr>
          <w:rFonts w:ascii="Times New Roman"/>
          <w:b w:val="false"/>
          <w:i w:val="false"/>
          <w:color w:val="000000"/>
          <w:sz w:val="28"/>
        </w:rPr>
        <w:t>
      Гидрография - бассейн реки Сарысу:</w:t>
      </w:r>
    </w:p>
    <w:bookmarkEnd w:id="194"/>
    <w:bookmarkStart w:name="z251" w:id="195"/>
    <w:p>
      <w:pPr>
        <w:spacing w:after="0"/>
        <w:ind w:left="0"/>
        <w:jc w:val="both"/>
      </w:pPr>
      <w:r>
        <w:rPr>
          <w:rFonts w:ascii="Times New Roman"/>
          <w:b w:val="false"/>
          <w:i w:val="false"/>
          <w:color w:val="000000"/>
          <w:sz w:val="28"/>
        </w:rPr>
        <w:t>
      Административный центр — поселок Жанаарка. Расположен от центра области города Жезказган 320,0 км к югу.</w:t>
      </w:r>
    </w:p>
    <w:bookmarkEnd w:id="195"/>
    <w:bookmarkStart w:name="z252" w:id="196"/>
    <w:p>
      <w:pPr>
        <w:spacing w:after="0"/>
        <w:ind w:left="0"/>
        <w:jc w:val="both"/>
      </w:pPr>
      <w:r>
        <w:rPr>
          <w:rFonts w:ascii="Times New Roman"/>
          <w:b w:val="false"/>
          <w:i w:val="false"/>
          <w:color w:val="000000"/>
          <w:sz w:val="28"/>
        </w:rPr>
        <w:t>
      По категориям земель:</w:t>
      </w:r>
    </w:p>
    <w:bookmarkEnd w:id="196"/>
    <w:bookmarkStart w:name="z253" w:id="197"/>
    <w:p>
      <w:pPr>
        <w:spacing w:after="0"/>
        <w:ind w:left="0"/>
        <w:jc w:val="both"/>
      </w:pPr>
      <w:r>
        <w:rPr>
          <w:rFonts w:ascii="Times New Roman"/>
          <w:b w:val="false"/>
          <w:i w:val="false"/>
          <w:color w:val="000000"/>
          <w:sz w:val="28"/>
        </w:rPr>
        <w:t>
      Общая площадь земель поселка составляет 16317 гектар.</w:t>
      </w:r>
    </w:p>
    <w:bookmarkEnd w:id="197"/>
    <w:bookmarkStart w:name="z254" w:id="198"/>
    <w:p>
      <w:pPr>
        <w:spacing w:after="0"/>
        <w:ind w:left="0"/>
        <w:jc w:val="both"/>
      </w:pPr>
      <w:r>
        <w:rPr>
          <w:rFonts w:ascii="Times New Roman"/>
          <w:b w:val="false"/>
          <w:i w:val="false"/>
          <w:color w:val="000000"/>
          <w:sz w:val="28"/>
        </w:rPr>
        <w:t>
      Общая площадь земель, принадлежащих фермерским хозяйствам –0 га;</w:t>
      </w:r>
    </w:p>
    <w:bookmarkEnd w:id="198"/>
    <w:bookmarkStart w:name="z255" w:id="199"/>
    <w:p>
      <w:pPr>
        <w:spacing w:after="0"/>
        <w:ind w:left="0"/>
        <w:jc w:val="both"/>
      </w:pPr>
      <w:r>
        <w:rPr>
          <w:rFonts w:ascii="Times New Roman"/>
          <w:b w:val="false"/>
          <w:i w:val="false"/>
          <w:color w:val="000000"/>
          <w:sz w:val="28"/>
        </w:rPr>
        <w:t>
      общая площадь земель сельскохозяйственного назначения – 13999 га;</w:t>
      </w:r>
    </w:p>
    <w:bookmarkEnd w:id="199"/>
    <w:bookmarkStart w:name="z256" w:id="200"/>
    <w:p>
      <w:pPr>
        <w:spacing w:after="0"/>
        <w:ind w:left="0"/>
        <w:jc w:val="both"/>
      </w:pPr>
      <w:r>
        <w:rPr>
          <w:rFonts w:ascii="Times New Roman"/>
          <w:b w:val="false"/>
          <w:i w:val="false"/>
          <w:color w:val="000000"/>
          <w:sz w:val="28"/>
        </w:rPr>
        <w:t>
      пашни – 0 га, луга – 0 га, пастбища – 13999 га, пустующие земли – 0 га, прочие земли – 0 га . земли населенного пункта – 5317 гектар.</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58" w:id="201"/>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поселка Жаңаарқа</w:t>
      </w:r>
    </w:p>
    <w:bookmarkEnd w:id="201"/>
    <w:bookmarkStart w:name="z259"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61" w:id="203"/>
    <w:p>
      <w:pPr>
        <w:spacing w:after="0"/>
        <w:ind w:left="0"/>
        <w:jc w:val="left"/>
      </w:pPr>
      <w:r>
        <w:rPr>
          <w:rFonts w:ascii="Times New Roman"/>
          <w:b/>
          <w:i w:val="false"/>
          <w:color w:val="000000"/>
        </w:rPr>
        <w:t xml:space="preserve"> Приемлемая схема пастбищеоборотов поселка Жанаарка</w:t>
      </w:r>
    </w:p>
    <w:bookmarkEnd w:id="203"/>
    <w:bookmarkStart w:name="z262"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64" w:id="20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поселка Жаңаарқа</w:t>
      </w:r>
    </w:p>
    <w:bookmarkEnd w:id="205"/>
    <w:bookmarkStart w:name="z265"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67" w:id="20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поселка Жаңаарқа</w:t>
      </w:r>
    </w:p>
    <w:bookmarkEnd w:id="207"/>
    <w:bookmarkStart w:name="z268"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70" w:id="20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поселка Жанаарка</w:t>
      </w:r>
    </w:p>
    <w:bookmarkEnd w:id="209"/>
    <w:bookmarkStart w:name="z271"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73" w:id="21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поселка Жаңаарқа</w:t>
      </w:r>
    </w:p>
    <w:bookmarkEnd w:id="211"/>
    <w:bookmarkStart w:name="z274"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76" w:id="21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поселка Жаңаарқа</w:t>
      </w:r>
    </w:p>
    <w:bookmarkEnd w:id="213"/>
    <w:bookmarkStart w:name="z277"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79" w:id="215"/>
    <w:p>
      <w:pPr>
        <w:spacing w:after="0"/>
        <w:ind w:left="0"/>
        <w:jc w:val="left"/>
      </w:pPr>
      <w:r>
        <w:rPr>
          <w:rFonts w:ascii="Times New Roman"/>
          <w:b/>
          <w:i w:val="false"/>
          <w:color w:val="000000"/>
        </w:rPr>
        <w:t xml:space="preserve"> План по управлению пастбищами и их использованию Караагашского сельского округа на 2024 - 2025 годы</w:t>
      </w:r>
    </w:p>
    <w:bookmarkEnd w:id="215"/>
    <w:bookmarkStart w:name="z280" w:id="216"/>
    <w:p>
      <w:pPr>
        <w:spacing w:after="0"/>
        <w:ind w:left="0"/>
        <w:jc w:val="both"/>
      </w:pPr>
      <w:r>
        <w:rPr>
          <w:rFonts w:ascii="Times New Roman"/>
          <w:b w:val="false"/>
          <w:i w:val="false"/>
          <w:color w:val="000000"/>
          <w:sz w:val="28"/>
        </w:rPr>
        <w:t>
      Караагашский сельский округ расположен в центральной части Жанааркинского района, по левому берегу реки Теренбутак, в горно-степном и сухостепном районах.</w:t>
      </w:r>
    </w:p>
    <w:bookmarkEnd w:id="216"/>
    <w:bookmarkStart w:name="z281" w:id="217"/>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217"/>
    <w:bookmarkStart w:name="z282" w:id="218"/>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218"/>
    <w:bookmarkStart w:name="z283" w:id="219"/>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219"/>
    <w:bookmarkStart w:name="z284" w:id="220"/>
    <w:p>
      <w:pPr>
        <w:spacing w:after="0"/>
        <w:ind w:left="0"/>
        <w:jc w:val="both"/>
      </w:pPr>
      <w:r>
        <w:rPr>
          <w:rFonts w:ascii="Times New Roman"/>
          <w:b w:val="false"/>
          <w:i w:val="false"/>
          <w:color w:val="000000"/>
          <w:sz w:val="28"/>
        </w:rPr>
        <w:t>
      Гидрография - бассейн реки Теренбутак: русло реки Теренбутак состоит из рек Карасу, Бекбайбулак, Джосалы и рек Сарыколь, Ермек, Кудайменде, Узын и многих другие водные источники и родники Бекбайбулак, Бузаубулак, Кабайжанай, Карачик, Олжабай, Кызылбулак, Торайгыр.</w:t>
      </w:r>
    </w:p>
    <w:bookmarkEnd w:id="220"/>
    <w:bookmarkStart w:name="z285" w:id="221"/>
    <w:p>
      <w:pPr>
        <w:spacing w:after="0"/>
        <w:ind w:left="0"/>
        <w:jc w:val="both"/>
      </w:pPr>
      <w:r>
        <w:rPr>
          <w:rFonts w:ascii="Times New Roman"/>
          <w:b w:val="false"/>
          <w:i w:val="false"/>
          <w:color w:val="000000"/>
          <w:sz w:val="28"/>
        </w:rPr>
        <w:t>
      Административный центр — село Ынталы. Центр района расположен в 70,0 км к юго-востоку от Жанаарки. Населенный пункт Жартас.</w:t>
      </w:r>
    </w:p>
    <w:bookmarkEnd w:id="221"/>
    <w:bookmarkStart w:name="z286" w:id="222"/>
    <w:p>
      <w:pPr>
        <w:spacing w:after="0"/>
        <w:ind w:left="0"/>
        <w:jc w:val="both"/>
      </w:pPr>
      <w:r>
        <w:rPr>
          <w:rFonts w:ascii="Times New Roman"/>
          <w:b w:val="false"/>
          <w:i w:val="false"/>
          <w:color w:val="000000"/>
          <w:sz w:val="28"/>
        </w:rPr>
        <w:t>
      По категориям земель:</w:t>
      </w:r>
    </w:p>
    <w:bookmarkEnd w:id="222"/>
    <w:bookmarkStart w:name="z287" w:id="223"/>
    <w:p>
      <w:pPr>
        <w:spacing w:after="0"/>
        <w:ind w:left="0"/>
        <w:jc w:val="both"/>
      </w:pPr>
      <w:r>
        <w:rPr>
          <w:rFonts w:ascii="Times New Roman"/>
          <w:b w:val="false"/>
          <w:i w:val="false"/>
          <w:color w:val="000000"/>
          <w:sz w:val="28"/>
        </w:rPr>
        <w:t>
      Общая площадь земели сельского округа составляет 115390 гектар.</w:t>
      </w:r>
    </w:p>
    <w:bookmarkEnd w:id="223"/>
    <w:bookmarkStart w:name="z288" w:id="224"/>
    <w:p>
      <w:pPr>
        <w:spacing w:after="0"/>
        <w:ind w:left="0"/>
        <w:jc w:val="both"/>
      </w:pPr>
      <w:r>
        <w:rPr>
          <w:rFonts w:ascii="Times New Roman"/>
          <w:b w:val="false"/>
          <w:i w:val="false"/>
          <w:color w:val="000000"/>
          <w:sz w:val="28"/>
        </w:rPr>
        <w:t>
      Общая площадь земель, принадлежащих фермерским хозяйствам – 74670 га;</w:t>
      </w:r>
    </w:p>
    <w:bookmarkEnd w:id="224"/>
    <w:bookmarkStart w:name="z289" w:id="225"/>
    <w:p>
      <w:pPr>
        <w:spacing w:after="0"/>
        <w:ind w:left="0"/>
        <w:jc w:val="both"/>
      </w:pPr>
      <w:r>
        <w:rPr>
          <w:rFonts w:ascii="Times New Roman"/>
          <w:b w:val="false"/>
          <w:i w:val="false"/>
          <w:color w:val="000000"/>
          <w:sz w:val="28"/>
        </w:rPr>
        <w:t>
      общая площадь земель сельскохозяйственного назначения – 73550 га;</w:t>
      </w:r>
    </w:p>
    <w:bookmarkEnd w:id="225"/>
    <w:bookmarkStart w:name="z290" w:id="226"/>
    <w:p>
      <w:pPr>
        <w:spacing w:after="0"/>
        <w:ind w:left="0"/>
        <w:jc w:val="both"/>
      </w:pPr>
      <w:r>
        <w:rPr>
          <w:rFonts w:ascii="Times New Roman"/>
          <w:b w:val="false"/>
          <w:i w:val="false"/>
          <w:color w:val="000000"/>
          <w:sz w:val="28"/>
        </w:rPr>
        <w:t>
      пашни – 3309 га, луга – 1213 га, пастбища – 68048 га, пустующие земли – 980 га, прочие земли – 1120 га (горы, болота, водно-болотные угодья). Все земли населенного пункта – 21277 га, в том числе земли, отведенные под строительство – 27 га, 20164 га земли пастбища, земель водного запаса- 4 гектар, прочие земли – 1082 га, общий объем свободных земель – 4482 га.</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92" w:id="227"/>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Караагашского сельского округа</w:t>
      </w:r>
    </w:p>
    <w:bookmarkEnd w:id="227"/>
    <w:bookmarkStart w:name="z293"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95" w:id="229"/>
    <w:p>
      <w:pPr>
        <w:spacing w:after="0"/>
        <w:ind w:left="0"/>
        <w:jc w:val="left"/>
      </w:pPr>
      <w:r>
        <w:rPr>
          <w:rFonts w:ascii="Times New Roman"/>
          <w:b/>
          <w:i w:val="false"/>
          <w:color w:val="000000"/>
        </w:rPr>
        <w:t xml:space="preserve"> Приемлемая схема пастбищеоборотов Караагашского сельского округа</w:t>
      </w:r>
    </w:p>
    <w:bookmarkEnd w:id="229"/>
    <w:bookmarkStart w:name="z296"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298" w:id="23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Караагашского сельского округа</w:t>
      </w:r>
    </w:p>
    <w:bookmarkEnd w:id="231"/>
    <w:bookmarkStart w:name="z299"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01" w:id="23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Караагашского сельского округа</w:t>
      </w:r>
    </w:p>
    <w:bookmarkEnd w:id="233"/>
    <w:bookmarkStart w:name="z302"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04" w:id="23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Караагашского сельского округа</w:t>
      </w:r>
    </w:p>
    <w:bookmarkEnd w:id="235"/>
    <w:bookmarkStart w:name="z305"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07" w:id="23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Караагашского сельского округа</w:t>
      </w:r>
    </w:p>
    <w:bookmarkEnd w:id="237"/>
    <w:bookmarkStart w:name="z308"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10" w:id="23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Караагашского сельского округа</w:t>
      </w:r>
    </w:p>
    <w:bookmarkEnd w:id="239"/>
    <w:bookmarkStart w:name="z311"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13" w:id="241"/>
    <w:p>
      <w:pPr>
        <w:spacing w:after="0"/>
        <w:ind w:left="0"/>
        <w:jc w:val="left"/>
      </w:pPr>
      <w:r>
        <w:rPr>
          <w:rFonts w:ascii="Times New Roman"/>
          <w:b/>
          <w:i w:val="false"/>
          <w:color w:val="000000"/>
        </w:rPr>
        <w:t xml:space="preserve"> План по управлению пастбищами и их использованию поселка Кызылжар на 2024 - 2025 годы</w:t>
      </w:r>
    </w:p>
    <w:bookmarkEnd w:id="241"/>
    <w:bookmarkStart w:name="z314" w:id="242"/>
    <w:p>
      <w:pPr>
        <w:spacing w:after="0"/>
        <w:ind w:left="0"/>
        <w:jc w:val="both"/>
      </w:pPr>
      <w:r>
        <w:rPr>
          <w:rFonts w:ascii="Times New Roman"/>
          <w:b w:val="false"/>
          <w:i w:val="false"/>
          <w:color w:val="000000"/>
          <w:sz w:val="28"/>
        </w:rPr>
        <w:t>
      Поселок Кызылжар находится в долине реки Сарысу в восточной части Жанааркинского района, который в свою очередь расположен в центральной части области Ұлытау.</w:t>
      </w:r>
    </w:p>
    <w:bookmarkEnd w:id="242"/>
    <w:bookmarkStart w:name="z315" w:id="243"/>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w:t>
      </w:r>
    </w:p>
    <w:bookmarkEnd w:id="243"/>
    <w:bookmarkStart w:name="z316" w:id="244"/>
    <w:p>
      <w:pPr>
        <w:spacing w:after="0"/>
        <w:ind w:left="0"/>
        <w:jc w:val="both"/>
      </w:pPr>
      <w:r>
        <w:rPr>
          <w:rFonts w:ascii="Times New Roman"/>
          <w:b w:val="false"/>
          <w:i w:val="false"/>
          <w:color w:val="000000"/>
          <w:sz w:val="28"/>
        </w:rPr>
        <w:t>
      Поселок Кызылжар расположен в пустынной, полупустынной и редко низкогорной части центрального Казахстана.</w:t>
      </w:r>
    </w:p>
    <w:bookmarkEnd w:id="244"/>
    <w:bookmarkStart w:name="z317" w:id="245"/>
    <w:p>
      <w:pPr>
        <w:spacing w:after="0"/>
        <w:ind w:left="0"/>
        <w:jc w:val="both"/>
      </w:pPr>
      <w:r>
        <w:rPr>
          <w:rFonts w:ascii="Times New Roman"/>
          <w:b w:val="false"/>
          <w:i w:val="false"/>
          <w:color w:val="000000"/>
          <w:sz w:val="28"/>
        </w:rPr>
        <w:t>
      Особенность почвенного покрова – маломощный слой чернозема, в составе почв имеется много различных быстрорастворимых солей, из-за которых большинство земель рассматриваемой территории покрыто солончаками.</w:t>
      </w:r>
    </w:p>
    <w:bookmarkEnd w:id="245"/>
    <w:bookmarkStart w:name="z318" w:id="246"/>
    <w:p>
      <w:pPr>
        <w:spacing w:after="0"/>
        <w:ind w:left="0"/>
        <w:jc w:val="both"/>
      </w:pPr>
      <w:r>
        <w:rPr>
          <w:rFonts w:ascii="Times New Roman"/>
          <w:b w:val="false"/>
          <w:i w:val="false"/>
          <w:color w:val="000000"/>
          <w:sz w:val="28"/>
        </w:rPr>
        <w:t>
      Растительность: Проектируемая территория расположена в пустынной, полупустынной и редкой горной местности. Растительность редкая, засухоустойчивая. В степной местности встречаются следующие виды растений: полынь, ковыль, клевер, тимофеевка, таволга, ячмень, чий и др.</w:t>
      </w:r>
    </w:p>
    <w:bookmarkEnd w:id="246"/>
    <w:bookmarkStart w:name="z319" w:id="247"/>
    <w:p>
      <w:pPr>
        <w:spacing w:after="0"/>
        <w:ind w:left="0"/>
        <w:jc w:val="both"/>
      </w:pPr>
      <w:r>
        <w:rPr>
          <w:rFonts w:ascii="Times New Roman"/>
          <w:b w:val="false"/>
          <w:i w:val="false"/>
          <w:color w:val="000000"/>
          <w:sz w:val="28"/>
        </w:rPr>
        <w:t>
      Гидрография - река Сарысу формируется в Центральной части области Ұлытау от слияния двух рек – Жаксы Сарысу и Жаман Сарысу между которыми расположен поселок Жанаарка, на абсолютной отметке 479 м. Общая длина реки Сарысу 681 км.</w:t>
      </w:r>
    </w:p>
    <w:bookmarkEnd w:id="247"/>
    <w:bookmarkStart w:name="z320" w:id="248"/>
    <w:p>
      <w:pPr>
        <w:spacing w:after="0"/>
        <w:ind w:left="0"/>
        <w:jc w:val="both"/>
      </w:pPr>
      <w:r>
        <w:rPr>
          <w:rFonts w:ascii="Times New Roman"/>
          <w:b w:val="false"/>
          <w:i w:val="false"/>
          <w:color w:val="000000"/>
          <w:sz w:val="28"/>
        </w:rPr>
        <w:t>
      Административный центр — поселок Кызылжар. Центр района расположен в 178,0 км к юго-востоку от Жанаарки.</w:t>
      </w:r>
    </w:p>
    <w:bookmarkEnd w:id="248"/>
    <w:bookmarkStart w:name="z321" w:id="249"/>
    <w:p>
      <w:pPr>
        <w:spacing w:after="0"/>
        <w:ind w:left="0"/>
        <w:jc w:val="both"/>
      </w:pPr>
      <w:r>
        <w:rPr>
          <w:rFonts w:ascii="Times New Roman"/>
          <w:b w:val="false"/>
          <w:i w:val="false"/>
          <w:color w:val="000000"/>
          <w:sz w:val="28"/>
        </w:rPr>
        <w:t>
      По категориям земель:</w:t>
      </w:r>
    </w:p>
    <w:bookmarkEnd w:id="249"/>
    <w:bookmarkStart w:name="z322" w:id="250"/>
    <w:p>
      <w:pPr>
        <w:spacing w:after="0"/>
        <w:ind w:left="0"/>
        <w:jc w:val="both"/>
      </w:pPr>
      <w:r>
        <w:rPr>
          <w:rFonts w:ascii="Times New Roman"/>
          <w:b w:val="false"/>
          <w:i w:val="false"/>
          <w:color w:val="000000"/>
          <w:sz w:val="28"/>
        </w:rPr>
        <w:t>
      Общая площадь земли поселка составляет 16982 гектар.</w:t>
      </w:r>
    </w:p>
    <w:bookmarkEnd w:id="250"/>
    <w:bookmarkStart w:name="z323" w:id="251"/>
    <w:p>
      <w:pPr>
        <w:spacing w:after="0"/>
        <w:ind w:left="0"/>
        <w:jc w:val="both"/>
      </w:pPr>
      <w:r>
        <w:rPr>
          <w:rFonts w:ascii="Times New Roman"/>
          <w:b w:val="false"/>
          <w:i w:val="false"/>
          <w:color w:val="000000"/>
          <w:sz w:val="28"/>
        </w:rPr>
        <w:t>
      Общий объем земель сельскохозяйственного назначения в селе составляет 16982 га, в том числе земли, отведенные под строительство – 15 га,16329 га земли пастбища, земель водного запаса 142, прочие земли – 138 га, общий объем свободных земель – 3052 га.</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25" w:id="252"/>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поселка Кызылжар</w:t>
      </w:r>
    </w:p>
    <w:bookmarkEnd w:id="252"/>
    <w:bookmarkStart w:name="z326"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28" w:id="254"/>
    <w:p>
      <w:pPr>
        <w:spacing w:after="0"/>
        <w:ind w:left="0"/>
        <w:jc w:val="left"/>
      </w:pPr>
      <w:r>
        <w:rPr>
          <w:rFonts w:ascii="Times New Roman"/>
          <w:b/>
          <w:i w:val="false"/>
          <w:color w:val="000000"/>
        </w:rPr>
        <w:t xml:space="preserve"> Приемлемая схема пастбище оборотов поселка Кызылжар</w:t>
      </w:r>
    </w:p>
    <w:bookmarkEnd w:id="254"/>
    <w:bookmarkStart w:name="z329"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31" w:id="25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поселка Кызылжар</w:t>
      </w:r>
    </w:p>
    <w:bookmarkEnd w:id="256"/>
    <w:bookmarkStart w:name="z332"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34" w:id="25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поселка Кызылжар</w:t>
      </w:r>
    </w:p>
    <w:bookmarkEnd w:id="258"/>
    <w:bookmarkStart w:name="z335"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37" w:id="26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поселка Кызылжар</w:t>
      </w:r>
    </w:p>
    <w:bookmarkEnd w:id="260"/>
    <w:bookmarkStart w:name="z338"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40" w:id="26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поселка Кызылжар</w:t>
      </w:r>
    </w:p>
    <w:bookmarkEnd w:id="262"/>
    <w:bookmarkStart w:name="z341"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43" w:id="26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поселка Кызылжар (карта)</w:t>
      </w:r>
    </w:p>
    <w:bookmarkEnd w:id="264"/>
    <w:bookmarkStart w:name="z344"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46" w:id="266"/>
    <w:p>
      <w:pPr>
        <w:spacing w:after="0"/>
        <w:ind w:left="0"/>
        <w:jc w:val="left"/>
      </w:pPr>
      <w:r>
        <w:rPr>
          <w:rFonts w:ascii="Times New Roman"/>
          <w:b/>
          <w:i w:val="false"/>
          <w:color w:val="000000"/>
        </w:rPr>
        <w:t xml:space="preserve"> План по управлению пастбищами и их использованию сельского округа Орынбай на 2024 - 2025 годы</w:t>
      </w:r>
    </w:p>
    <w:bookmarkEnd w:id="266"/>
    <w:bookmarkStart w:name="z347" w:id="267"/>
    <w:p>
      <w:pPr>
        <w:spacing w:after="0"/>
        <w:ind w:left="0"/>
        <w:jc w:val="both"/>
      </w:pPr>
      <w:r>
        <w:rPr>
          <w:rFonts w:ascii="Times New Roman"/>
          <w:b w:val="false"/>
          <w:i w:val="false"/>
          <w:color w:val="000000"/>
          <w:sz w:val="28"/>
        </w:rPr>
        <w:t>
      Село Орынбай является административным центром сельского округа Орынбай Жанааркинского района. Располагается в центральной части Жанааркинского района, от районного центра поселка Жанаарка находится в 18 километрах в юго-восточном направлении. В сельский округ Орынбай входит населенные пункты Орынбай, Бидайык-2, Акшагат.</w:t>
      </w:r>
    </w:p>
    <w:bookmarkEnd w:id="267"/>
    <w:bookmarkStart w:name="z348" w:id="268"/>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268"/>
    <w:bookmarkStart w:name="z349" w:id="269"/>
    <w:p>
      <w:pPr>
        <w:spacing w:after="0"/>
        <w:ind w:left="0"/>
        <w:jc w:val="both"/>
      </w:pPr>
      <w:r>
        <w:rPr>
          <w:rFonts w:ascii="Times New Roman"/>
          <w:b w:val="false"/>
          <w:i w:val="false"/>
          <w:color w:val="000000"/>
          <w:sz w:val="28"/>
        </w:rPr>
        <w:t>
      Почвенно-растительный покров. На территории месторасположения проектируемого населенного пункта с. Орынбай преобладают светло-каштановые с солонцами степными солончаковатыми. Растительность типчаково-ковыльно-полынная, с очень бедным разнотравьем, пятнистая, неоднородная.</w:t>
      </w:r>
    </w:p>
    <w:bookmarkEnd w:id="269"/>
    <w:bookmarkStart w:name="z350" w:id="270"/>
    <w:p>
      <w:pPr>
        <w:spacing w:after="0"/>
        <w:ind w:left="0"/>
        <w:jc w:val="both"/>
      </w:pPr>
      <w:r>
        <w:rPr>
          <w:rFonts w:ascii="Times New Roman"/>
          <w:b w:val="false"/>
          <w:i w:val="false"/>
          <w:color w:val="000000"/>
          <w:sz w:val="28"/>
        </w:rPr>
        <w:t>
      Гидрография - Поверхностным водным объектом района расположения проектируемого населенного пункта Орынбай является протекающая с востока на расстоянии более 3-х км от села, река Курманака. Река Курманака относится к бассейну р. Сарысу, протекает по территории Шетского, Жанааркинского районов. За исток принято слияние родников с западных склонов г. Ортау, впадает на 7 км от устья слева в реку Жамансарысу близ поселка Жанаарка. Длина реки составляет 73 км. Площадь водосбора 1270 км2. У реки 4 притока длиной менее 10 км, общей длиной 8 км. Берега пологие, русло извилистое.</w:t>
      </w:r>
    </w:p>
    <w:bookmarkEnd w:id="270"/>
    <w:bookmarkStart w:name="z351" w:id="271"/>
    <w:p>
      <w:pPr>
        <w:spacing w:after="0"/>
        <w:ind w:left="0"/>
        <w:jc w:val="both"/>
      </w:pPr>
      <w:r>
        <w:rPr>
          <w:rFonts w:ascii="Times New Roman"/>
          <w:b w:val="false"/>
          <w:i w:val="false"/>
          <w:color w:val="000000"/>
          <w:sz w:val="28"/>
        </w:rPr>
        <w:t>
      По категориям земель:</w:t>
      </w:r>
    </w:p>
    <w:bookmarkEnd w:id="271"/>
    <w:bookmarkStart w:name="z352" w:id="272"/>
    <w:p>
      <w:pPr>
        <w:spacing w:after="0"/>
        <w:ind w:left="0"/>
        <w:jc w:val="both"/>
      </w:pPr>
      <w:r>
        <w:rPr>
          <w:rFonts w:ascii="Times New Roman"/>
          <w:b w:val="false"/>
          <w:i w:val="false"/>
          <w:color w:val="000000"/>
          <w:sz w:val="28"/>
        </w:rPr>
        <w:t>
      Общая площадь земли сельского округа составляет 96855 гектар.</w:t>
      </w:r>
    </w:p>
    <w:bookmarkEnd w:id="272"/>
    <w:bookmarkStart w:name="z353" w:id="273"/>
    <w:p>
      <w:pPr>
        <w:spacing w:after="0"/>
        <w:ind w:left="0"/>
        <w:jc w:val="both"/>
      </w:pPr>
      <w:r>
        <w:rPr>
          <w:rFonts w:ascii="Times New Roman"/>
          <w:b w:val="false"/>
          <w:i w:val="false"/>
          <w:color w:val="000000"/>
          <w:sz w:val="28"/>
        </w:rPr>
        <w:t>
      Общая площадь земель, принадлежащих фермерским хозяйствам – 43300 га, общая площадь земель сельскохозяйственного назначения – 43300 га, пашни – 3309 га, угодье-1213 га, пастбища – 68048 га, пустующие земли – 980 га, прочие земли – 1120 га (горы, болота, водно-болотные угодья). Все земли населенного пункта – 40634 га,отведенные под строительство – 27 га, пастбище земли 20152 г, земель водного запаса 4 гектар, прочие земли – 1082 га.</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55" w:id="274"/>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Орынбай</w:t>
      </w:r>
    </w:p>
    <w:bookmarkEnd w:id="274"/>
    <w:bookmarkStart w:name="z356"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58" w:id="276"/>
    <w:p>
      <w:pPr>
        <w:spacing w:after="0"/>
        <w:ind w:left="0"/>
        <w:jc w:val="left"/>
      </w:pPr>
      <w:r>
        <w:rPr>
          <w:rFonts w:ascii="Times New Roman"/>
          <w:b/>
          <w:i w:val="false"/>
          <w:color w:val="000000"/>
        </w:rPr>
        <w:t xml:space="preserve"> Приемлемая схема пастбищеоборотов сельского округа Орынбай</w:t>
      </w:r>
    </w:p>
    <w:bookmarkEnd w:id="276"/>
    <w:bookmarkStart w:name="z359"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61" w:id="27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Орынбай</w:t>
      </w:r>
    </w:p>
    <w:bookmarkEnd w:id="278"/>
    <w:bookmarkStart w:name="z362"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64" w:id="28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сельского округа Орынбай</w:t>
      </w:r>
    </w:p>
    <w:bookmarkEnd w:id="280"/>
    <w:bookmarkStart w:name="z365"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67" w:id="28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Орынбай</w:t>
      </w:r>
    </w:p>
    <w:bookmarkEnd w:id="282"/>
    <w:bookmarkStart w:name="z368"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70" w:id="28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Орынбай</w:t>
      </w:r>
    </w:p>
    <w:bookmarkEnd w:id="284"/>
    <w:bookmarkStart w:name="z371"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73" w:id="28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сельского округа Орынбай</w:t>
      </w:r>
    </w:p>
    <w:bookmarkEnd w:id="286"/>
    <w:bookmarkStart w:name="z374"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76" w:id="288"/>
    <w:p>
      <w:pPr>
        <w:spacing w:after="0"/>
        <w:ind w:left="0"/>
        <w:jc w:val="left"/>
      </w:pPr>
      <w:r>
        <w:rPr>
          <w:rFonts w:ascii="Times New Roman"/>
          <w:b/>
          <w:i w:val="false"/>
          <w:color w:val="000000"/>
        </w:rPr>
        <w:t xml:space="preserve"> План на 2024-2025 годы по управлению и использованию пастбищ сельского округа имени Мукажана Жумажанова</w:t>
      </w:r>
    </w:p>
    <w:bookmarkEnd w:id="288"/>
    <w:bookmarkStart w:name="z377" w:id="289"/>
    <w:p>
      <w:pPr>
        <w:spacing w:after="0"/>
        <w:ind w:left="0"/>
        <w:jc w:val="both"/>
      </w:pPr>
      <w:r>
        <w:rPr>
          <w:rFonts w:ascii="Times New Roman"/>
          <w:b w:val="false"/>
          <w:i w:val="false"/>
          <w:color w:val="000000"/>
          <w:sz w:val="28"/>
        </w:rPr>
        <w:t>
      Центр сельского округа имени Мукажана Жумажанова расположен на 2 км к югу от поселка Жанаарки. На территории района расположены Кужал, Жуманай, реки Манака, Аппаз, Кужал, горы Бурибай, Коксенгир и Кокбетти. Населенные пункты Мукажан Жумажанов и Байгул.</w:t>
      </w:r>
    </w:p>
    <w:bookmarkEnd w:id="289"/>
    <w:bookmarkStart w:name="z378" w:id="290"/>
    <w:p>
      <w:pPr>
        <w:spacing w:after="0"/>
        <w:ind w:left="0"/>
        <w:jc w:val="both"/>
      </w:pPr>
      <w:r>
        <w:rPr>
          <w:rFonts w:ascii="Times New Roman"/>
          <w:b w:val="false"/>
          <w:i w:val="false"/>
          <w:color w:val="000000"/>
          <w:sz w:val="28"/>
        </w:rPr>
        <w:t>
      Климат среднезасушливый, умеренно жаркий, среднегодовое количество осадков 360-390 мм. Среднегодовая температура +10. Относительная влажность - 68%. Преобладают ветры юго-восточного и северо-западного направления, среднегодовая скорость 2,7 м/сек. Почва темно-коричневая.</w:t>
      </w:r>
    </w:p>
    <w:bookmarkEnd w:id="290"/>
    <w:bookmarkStart w:name="z379" w:id="291"/>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291"/>
    <w:bookmarkStart w:name="z380" w:id="292"/>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292"/>
    <w:bookmarkStart w:name="z381" w:id="293"/>
    <w:p>
      <w:pPr>
        <w:spacing w:after="0"/>
        <w:ind w:left="0"/>
        <w:jc w:val="both"/>
      </w:pPr>
      <w:r>
        <w:rPr>
          <w:rFonts w:ascii="Times New Roman"/>
          <w:b w:val="false"/>
          <w:i w:val="false"/>
          <w:color w:val="000000"/>
          <w:sz w:val="28"/>
        </w:rPr>
        <w:t>
      По категориям земель:</w:t>
      </w:r>
    </w:p>
    <w:bookmarkEnd w:id="293"/>
    <w:bookmarkStart w:name="z382" w:id="294"/>
    <w:p>
      <w:pPr>
        <w:spacing w:after="0"/>
        <w:ind w:left="0"/>
        <w:jc w:val="both"/>
      </w:pPr>
      <w:r>
        <w:rPr>
          <w:rFonts w:ascii="Times New Roman"/>
          <w:b w:val="false"/>
          <w:i w:val="false"/>
          <w:color w:val="000000"/>
          <w:sz w:val="28"/>
        </w:rPr>
        <w:t>
      Общая площадь земель по округу 171616 гектар.</w:t>
      </w:r>
    </w:p>
    <w:bookmarkEnd w:id="294"/>
    <w:bookmarkStart w:name="z383" w:id="295"/>
    <w:p>
      <w:pPr>
        <w:spacing w:after="0"/>
        <w:ind w:left="0"/>
        <w:jc w:val="both"/>
      </w:pPr>
      <w:r>
        <w:rPr>
          <w:rFonts w:ascii="Times New Roman"/>
          <w:b w:val="false"/>
          <w:i w:val="false"/>
          <w:color w:val="000000"/>
          <w:sz w:val="28"/>
        </w:rPr>
        <w:t>
      Общая площадь земель, принадлежащих фермерским хозяйствам – 70917 га;</w:t>
      </w:r>
    </w:p>
    <w:bookmarkEnd w:id="295"/>
    <w:bookmarkStart w:name="z384" w:id="296"/>
    <w:p>
      <w:pPr>
        <w:spacing w:after="0"/>
        <w:ind w:left="0"/>
        <w:jc w:val="both"/>
      </w:pPr>
      <w:r>
        <w:rPr>
          <w:rFonts w:ascii="Times New Roman"/>
          <w:b w:val="false"/>
          <w:i w:val="false"/>
          <w:color w:val="000000"/>
          <w:sz w:val="28"/>
        </w:rPr>
        <w:t>
      Общая площадь земель сельскохозяйственного назначения - 115995 га; Луга – 49392 га, пастбища – 69985 га, свободная земля – 5000 га, поле – 47455 га. Все земли населенного пункта – 19589 га, в том числе земли, отведенные под строительство – 29 га, земли пастбища -14040 га, земли водного запаса – 8 га, прочие земли – 575 га.</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86" w:id="297"/>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сельского округа имени Мукажана Жумажанова</w:t>
      </w:r>
    </w:p>
    <w:bookmarkEnd w:id="297"/>
    <w:bookmarkStart w:name="z387"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89" w:id="299"/>
    <w:p>
      <w:pPr>
        <w:spacing w:after="0"/>
        <w:ind w:left="0"/>
        <w:jc w:val="left"/>
      </w:pPr>
      <w:r>
        <w:rPr>
          <w:rFonts w:ascii="Times New Roman"/>
          <w:b/>
          <w:i w:val="false"/>
          <w:color w:val="000000"/>
        </w:rPr>
        <w:t xml:space="preserve"> Приемлемая схема пастбищеоборотов сельского округа имени Мукажана Жумажанова</w:t>
      </w:r>
    </w:p>
    <w:bookmarkEnd w:id="299"/>
    <w:bookmarkStart w:name="z390"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92" w:id="30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сельского округа имени Мукажана Жумажанова</w:t>
      </w:r>
    </w:p>
    <w:bookmarkEnd w:id="301"/>
    <w:bookmarkStart w:name="z393"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95" w:id="30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составленую согласно норме потребления воды, сельского округа имени Мукажана Жумажанова</w:t>
      </w:r>
    </w:p>
    <w:bookmarkEnd w:id="303"/>
    <w:bookmarkStart w:name="z396"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398" w:id="30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сельского округа имени Мукажана Жумажанова</w:t>
      </w:r>
    </w:p>
    <w:bookmarkEnd w:id="305"/>
    <w:bookmarkStart w:name="z399"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01" w:id="30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сельского округа имени Мукажана Жумажанова</w:t>
      </w:r>
    </w:p>
    <w:bookmarkEnd w:id="307"/>
    <w:bookmarkStart w:name="z402"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04" w:id="30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сельского округа имени Мукажана Жумажанова</w:t>
      </w:r>
    </w:p>
    <w:bookmarkEnd w:id="309"/>
    <w:bookmarkStart w:name="z405"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07" w:id="311"/>
    <w:p>
      <w:pPr>
        <w:spacing w:after="0"/>
        <w:ind w:left="0"/>
        <w:jc w:val="left"/>
      </w:pPr>
      <w:r>
        <w:rPr>
          <w:rFonts w:ascii="Times New Roman"/>
          <w:b/>
          <w:i w:val="false"/>
          <w:color w:val="000000"/>
        </w:rPr>
        <w:t xml:space="preserve"> План по управлению пастбищами и их использованию С.Сейфуллинского сельского округа на 2024 - 2025 годы</w:t>
      </w:r>
    </w:p>
    <w:bookmarkEnd w:id="311"/>
    <w:bookmarkStart w:name="z408" w:id="312"/>
    <w:p>
      <w:pPr>
        <w:spacing w:after="0"/>
        <w:ind w:left="0"/>
        <w:jc w:val="both"/>
      </w:pPr>
      <w:r>
        <w:rPr>
          <w:rFonts w:ascii="Times New Roman"/>
          <w:b w:val="false"/>
          <w:i w:val="false"/>
          <w:color w:val="000000"/>
          <w:sz w:val="28"/>
        </w:rPr>
        <w:t>
      С.Сейфуллинский сельский округ расположен Жанааркинского района, в горно-степном и сухостепном районах.</w:t>
      </w:r>
    </w:p>
    <w:bookmarkEnd w:id="312"/>
    <w:bookmarkStart w:name="z409" w:id="313"/>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313"/>
    <w:bookmarkStart w:name="z410" w:id="314"/>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314"/>
    <w:bookmarkStart w:name="z411" w:id="315"/>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315"/>
    <w:bookmarkStart w:name="z412" w:id="316"/>
    <w:p>
      <w:pPr>
        <w:spacing w:after="0"/>
        <w:ind w:left="0"/>
        <w:jc w:val="both"/>
      </w:pPr>
      <w:r>
        <w:rPr>
          <w:rFonts w:ascii="Times New Roman"/>
          <w:b w:val="false"/>
          <w:i w:val="false"/>
          <w:color w:val="000000"/>
          <w:sz w:val="28"/>
        </w:rPr>
        <w:t>
      Гидрография: На территории округа есть водные источники и родники.</w:t>
      </w:r>
    </w:p>
    <w:bookmarkEnd w:id="316"/>
    <w:bookmarkStart w:name="z413" w:id="317"/>
    <w:p>
      <w:pPr>
        <w:spacing w:after="0"/>
        <w:ind w:left="0"/>
        <w:jc w:val="both"/>
      </w:pPr>
      <w:r>
        <w:rPr>
          <w:rFonts w:ascii="Times New Roman"/>
          <w:b w:val="false"/>
          <w:i w:val="false"/>
          <w:color w:val="000000"/>
          <w:sz w:val="28"/>
        </w:rPr>
        <w:t>
      Административный центр — село Ынтымак. Центр района расположен в 25,0 км от Жанаарки. Населенные пункты Ынтымак и Жанаталап.</w:t>
      </w:r>
    </w:p>
    <w:bookmarkEnd w:id="317"/>
    <w:bookmarkStart w:name="z414" w:id="318"/>
    <w:p>
      <w:pPr>
        <w:spacing w:after="0"/>
        <w:ind w:left="0"/>
        <w:jc w:val="both"/>
      </w:pPr>
      <w:r>
        <w:rPr>
          <w:rFonts w:ascii="Times New Roman"/>
          <w:b w:val="false"/>
          <w:i w:val="false"/>
          <w:color w:val="000000"/>
          <w:sz w:val="28"/>
        </w:rPr>
        <w:t>
      По категориям земель:</w:t>
      </w:r>
    </w:p>
    <w:bookmarkEnd w:id="318"/>
    <w:bookmarkStart w:name="z415" w:id="319"/>
    <w:p>
      <w:pPr>
        <w:spacing w:after="0"/>
        <w:ind w:left="0"/>
        <w:jc w:val="both"/>
      </w:pPr>
      <w:r>
        <w:rPr>
          <w:rFonts w:ascii="Times New Roman"/>
          <w:b w:val="false"/>
          <w:i w:val="false"/>
          <w:color w:val="000000"/>
          <w:sz w:val="28"/>
        </w:rPr>
        <w:t>
      Общая площадь земли сельского округа составляет 190744 га.</w:t>
      </w:r>
    </w:p>
    <w:bookmarkEnd w:id="319"/>
    <w:bookmarkStart w:name="z416" w:id="320"/>
    <w:p>
      <w:pPr>
        <w:spacing w:after="0"/>
        <w:ind w:left="0"/>
        <w:jc w:val="both"/>
      </w:pPr>
      <w:r>
        <w:rPr>
          <w:rFonts w:ascii="Times New Roman"/>
          <w:b w:val="false"/>
          <w:i w:val="false"/>
          <w:color w:val="000000"/>
          <w:sz w:val="28"/>
        </w:rPr>
        <w:t>
      Общая площадь земель, принадлежащих фермерским хозяйствам – 135996 га;</w:t>
      </w:r>
    </w:p>
    <w:bookmarkEnd w:id="320"/>
    <w:bookmarkStart w:name="z417" w:id="321"/>
    <w:p>
      <w:pPr>
        <w:spacing w:after="0"/>
        <w:ind w:left="0"/>
        <w:jc w:val="both"/>
      </w:pPr>
      <w:r>
        <w:rPr>
          <w:rFonts w:ascii="Times New Roman"/>
          <w:b w:val="false"/>
          <w:i w:val="false"/>
          <w:color w:val="000000"/>
          <w:sz w:val="28"/>
        </w:rPr>
        <w:t>
      Общий объем земель сельскохозяйственного назначения в селе - 27579 га: пашни – 6000 га, пастбища –175000 га, все земли населенного пункта – 36005 га, в том числе земли, отведенные под строительство – 25 гектар, земли пастбища – 35229 га.</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19" w:id="322"/>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 Сейфуллинского сельского округа</w:t>
      </w:r>
    </w:p>
    <w:bookmarkEnd w:id="322"/>
    <w:bookmarkStart w:name="z420"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22" w:id="324"/>
    <w:p>
      <w:pPr>
        <w:spacing w:after="0"/>
        <w:ind w:left="0"/>
        <w:jc w:val="left"/>
      </w:pPr>
      <w:r>
        <w:rPr>
          <w:rFonts w:ascii="Times New Roman"/>
          <w:b/>
          <w:i w:val="false"/>
          <w:color w:val="000000"/>
        </w:rPr>
        <w:t xml:space="preserve"> Приемлемая схема пастбищеоборотов С.Сейфуллинского сельского округа</w:t>
      </w:r>
    </w:p>
    <w:bookmarkEnd w:id="324"/>
    <w:bookmarkStart w:name="z423"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25" w:id="32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С.Сейфуллинского сельского округа</w:t>
      </w:r>
    </w:p>
    <w:bookmarkEnd w:id="326"/>
    <w:bookmarkStart w:name="z426"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28" w:id="32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С.Сейфуллинского сельского округа</w:t>
      </w:r>
    </w:p>
    <w:bookmarkEnd w:id="328"/>
    <w:bookmarkStart w:name="z429"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31" w:id="33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С.Сейфуллинского сельского округа</w:t>
      </w:r>
    </w:p>
    <w:bookmarkEnd w:id="330"/>
    <w:bookmarkStart w:name="z432"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34" w:id="33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С.Сейфуллинского сельского округа</w:t>
      </w:r>
    </w:p>
    <w:bookmarkEnd w:id="332"/>
    <w:bookmarkStart w:name="z435"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37" w:id="334"/>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С.Сейфуллинского сельского округа</w:t>
      </w:r>
    </w:p>
    <w:bookmarkEnd w:id="334"/>
    <w:bookmarkStart w:name="z438"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40" w:id="336"/>
    <w:p>
      <w:pPr>
        <w:spacing w:after="0"/>
        <w:ind w:left="0"/>
        <w:jc w:val="left"/>
      </w:pPr>
      <w:r>
        <w:rPr>
          <w:rFonts w:ascii="Times New Roman"/>
          <w:b/>
          <w:i w:val="false"/>
          <w:color w:val="000000"/>
        </w:rPr>
        <w:t xml:space="preserve"> План по управлению пастбищами и их использованию Талдыбулакского сельского округа на 2024 - 2025 годы</w:t>
      </w:r>
    </w:p>
    <w:bookmarkEnd w:id="336"/>
    <w:bookmarkStart w:name="z441" w:id="337"/>
    <w:p>
      <w:pPr>
        <w:spacing w:after="0"/>
        <w:ind w:left="0"/>
        <w:jc w:val="both"/>
      </w:pPr>
      <w:r>
        <w:rPr>
          <w:rFonts w:ascii="Times New Roman"/>
          <w:b w:val="false"/>
          <w:i w:val="false"/>
          <w:color w:val="000000"/>
          <w:sz w:val="28"/>
        </w:rPr>
        <w:t>
      Талдыбулакский сельский округ расположен в центральной части Жанааркинского района, по левому и правому берегу реки Талдыбулак, в горно-степном и сухостепном районах.</w:t>
      </w:r>
    </w:p>
    <w:bookmarkEnd w:id="337"/>
    <w:bookmarkStart w:name="z442" w:id="338"/>
    <w:p>
      <w:pPr>
        <w:spacing w:after="0"/>
        <w:ind w:left="0"/>
        <w:jc w:val="both"/>
      </w:pPr>
      <w:r>
        <w:rPr>
          <w:rFonts w:ascii="Times New Roman"/>
          <w:b w:val="false"/>
          <w:i w:val="false"/>
          <w:color w:val="000000"/>
          <w:sz w:val="28"/>
        </w:rPr>
        <w:t>
      Горно-степная зона делится на горно-лугово-степную,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горный, чернозем обыкновенный, чернозем южный, чернозем обыкновенный, чернозем горный щелочной.</w:t>
      </w:r>
    </w:p>
    <w:bookmarkEnd w:id="338"/>
    <w:bookmarkStart w:name="z443" w:id="339"/>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339"/>
    <w:bookmarkStart w:name="z444" w:id="340"/>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первой декаде апреля. Продолжительность безморозного периода 130-150 дней.</w:t>
      </w:r>
    </w:p>
    <w:bookmarkEnd w:id="340"/>
    <w:bookmarkStart w:name="z445" w:id="341"/>
    <w:p>
      <w:pPr>
        <w:spacing w:after="0"/>
        <w:ind w:left="0"/>
        <w:jc w:val="both"/>
      </w:pPr>
      <w:r>
        <w:rPr>
          <w:rFonts w:ascii="Times New Roman"/>
          <w:b w:val="false"/>
          <w:i w:val="false"/>
          <w:color w:val="000000"/>
          <w:sz w:val="28"/>
        </w:rPr>
        <w:t>
      Гидрография - состоит из рек Құланөтпес, Құдайменді, Ескене, Жаманадыр и многих других водных источников и родников Қошқарбай, Аққұнан, Үлкенбұлақ. Есть водный резервуар Ақтасты.</w:t>
      </w:r>
    </w:p>
    <w:bookmarkEnd w:id="341"/>
    <w:bookmarkStart w:name="z446" w:id="342"/>
    <w:p>
      <w:pPr>
        <w:spacing w:after="0"/>
        <w:ind w:left="0"/>
        <w:jc w:val="both"/>
      </w:pPr>
      <w:r>
        <w:rPr>
          <w:rFonts w:ascii="Times New Roman"/>
          <w:b w:val="false"/>
          <w:i w:val="false"/>
          <w:color w:val="000000"/>
          <w:sz w:val="28"/>
        </w:rPr>
        <w:t>
      Административный центр — село Талдыбулак. Центр района расположен в 25,0 км к юго-востоку от Жанаарки. Населенные пункты Талдыбулак, Актасты, Алгабас.</w:t>
      </w:r>
    </w:p>
    <w:bookmarkEnd w:id="342"/>
    <w:bookmarkStart w:name="z447" w:id="343"/>
    <w:p>
      <w:pPr>
        <w:spacing w:after="0"/>
        <w:ind w:left="0"/>
        <w:jc w:val="both"/>
      </w:pPr>
      <w:r>
        <w:rPr>
          <w:rFonts w:ascii="Times New Roman"/>
          <w:b w:val="false"/>
          <w:i w:val="false"/>
          <w:color w:val="000000"/>
          <w:sz w:val="28"/>
        </w:rPr>
        <w:t>
      По категориям земель:</w:t>
      </w:r>
    </w:p>
    <w:bookmarkEnd w:id="343"/>
    <w:bookmarkStart w:name="z448" w:id="344"/>
    <w:p>
      <w:pPr>
        <w:spacing w:after="0"/>
        <w:ind w:left="0"/>
        <w:jc w:val="both"/>
      </w:pPr>
      <w:r>
        <w:rPr>
          <w:rFonts w:ascii="Times New Roman"/>
          <w:b w:val="false"/>
          <w:i w:val="false"/>
          <w:color w:val="000000"/>
          <w:sz w:val="28"/>
        </w:rPr>
        <w:t>
      Общая площадь земели сельского округа составляет 90755 гектар.</w:t>
      </w:r>
    </w:p>
    <w:bookmarkEnd w:id="344"/>
    <w:bookmarkStart w:name="z449" w:id="345"/>
    <w:p>
      <w:pPr>
        <w:spacing w:after="0"/>
        <w:ind w:left="0"/>
        <w:jc w:val="both"/>
      </w:pPr>
      <w:r>
        <w:rPr>
          <w:rFonts w:ascii="Times New Roman"/>
          <w:b w:val="false"/>
          <w:i w:val="false"/>
          <w:color w:val="000000"/>
          <w:sz w:val="28"/>
        </w:rPr>
        <w:t>
      Общая площадь земель, принадлежащих фермерским хозяйствам –59451 гектар;</w:t>
      </w:r>
    </w:p>
    <w:bookmarkEnd w:id="345"/>
    <w:bookmarkStart w:name="z450" w:id="346"/>
    <w:p>
      <w:pPr>
        <w:spacing w:after="0"/>
        <w:ind w:left="0"/>
        <w:jc w:val="both"/>
      </w:pPr>
      <w:r>
        <w:rPr>
          <w:rFonts w:ascii="Times New Roman"/>
          <w:b w:val="false"/>
          <w:i w:val="false"/>
          <w:color w:val="000000"/>
          <w:sz w:val="28"/>
        </w:rPr>
        <w:t>
      общая площадь земель сельскохозяйственного назначения – 58876 гектар;</w:t>
      </w:r>
    </w:p>
    <w:bookmarkEnd w:id="346"/>
    <w:bookmarkStart w:name="z451" w:id="347"/>
    <w:p>
      <w:pPr>
        <w:spacing w:after="0"/>
        <w:ind w:left="0"/>
        <w:jc w:val="both"/>
      </w:pPr>
      <w:r>
        <w:rPr>
          <w:rFonts w:ascii="Times New Roman"/>
          <w:b w:val="false"/>
          <w:i w:val="false"/>
          <w:color w:val="000000"/>
          <w:sz w:val="28"/>
        </w:rPr>
        <w:t>
      пашни – 7230 га, луга –1717 га, пастбища – 46167 га, прочие земли – 4930 га (горы, болота, водно-болотные угодья). Все земли населенного пункта – 18909 гектар, в том числе земли, отведенные под строительство – 67 гектар, земли пастбища 17472 гектар, земель водного запаса – 38 гектар, прочие земли – 1517 гектар;</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53" w:id="348"/>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Талдыбулакского сельского округа</w:t>
      </w:r>
    </w:p>
    <w:bookmarkEnd w:id="348"/>
    <w:bookmarkStart w:name="z454"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56" w:id="350"/>
    <w:p>
      <w:pPr>
        <w:spacing w:after="0"/>
        <w:ind w:left="0"/>
        <w:jc w:val="left"/>
      </w:pPr>
      <w:r>
        <w:rPr>
          <w:rFonts w:ascii="Times New Roman"/>
          <w:b/>
          <w:i w:val="false"/>
          <w:color w:val="000000"/>
        </w:rPr>
        <w:t xml:space="preserve"> Приемлемая схема пастбищеоборотов Талдыбулакского сельского округа</w:t>
      </w:r>
    </w:p>
    <w:bookmarkEnd w:id="350"/>
    <w:bookmarkStart w:name="z457"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59" w:id="35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Талдыбулакского сельского округа</w:t>
      </w:r>
    </w:p>
    <w:bookmarkEnd w:id="352"/>
    <w:bookmarkStart w:name="z460"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62" w:id="35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Талдыбулакского сельского округа</w:t>
      </w:r>
    </w:p>
    <w:bookmarkEnd w:id="354"/>
    <w:bookmarkStart w:name="z463"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65" w:id="35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Талдыбулакского сельского округа</w:t>
      </w:r>
    </w:p>
    <w:bookmarkEnd w:id="356"/>
    <w:bookmarkStart w:name="z466"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68" w:id="35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Талдыбулакского сельского округа</w:t>
      </w:r>
    </w:p>
    <w:bookmarkEnd w:id="358"/>
    <w:bookmarkStart w:name="z469"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71" w:id="36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Талдыбулакского сельского округа</w:t>
      </w:r>
    </w:p>
    <w:bookmarkEnd w:id="360"/>
    <w:bookmarkStart w:name="z472"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74" w:id="362"/>
    <w:p>
      <w:pPr>
        <w:spacing w:after="0"/>
        <w:ind w:left="0"/>
        <w:jc w:val="left"/>
      </w:pPr>
      <w:r>
        <w:rPr>
          <w:rFonts w:ascii="Times New Roman"/>
          <w:b/>
          <w:i w:val="false"/>
          <w:color w:val="000000"/>
        </w:rPr>
        <w:t xml:space="preserve"> План по управлению пастбищами и их использованию Тугускенского сельского округа на 2024 - 2025 годы</w:t>
      </w:r>
    </w:p>
    <w:bookmarkEnd w:id="362"/>
    <w:bookmarkStart w:name="z475" w:id="363"/>
    <w:p>
      <w:pPr>
        <w:spacing w:after="0"/>
        <w:ind w:left="0"/>
        <w:jc w:val="both"/>
      </w:pPr>
      <w:r>
        <w:rPr>
          <w:rFonts w:ascii="Times New Roman"/>
          <w:b w:val="false"/>
          <w:i w:val="false"/>
          <w:color w:val="000000"/>
          <w:sz w:val="28"/>
        </w:rPr>
        <w:t>
      Тугускенский сельский округ расположен в юга-заподной части Жанааркинского района, по левому берегу реки Сарысу, в степном и сухостепном районах.</w:t>
      </w:r>
    </w:p>
    <w:bookmarkEnd w:id="363"/>
    <w:bookmarkStart w:name="z476" w:id="364"/>
    <w:p>
      <w:pPr>
        <w:spacing w:after="0"/>
        <w:ind w:left="0"/>
        <w:jc w:val="both"/>
      </w:pPr>
      <w:r>
        <w:rPr>
          <w:rFonts w:ascii="Times New Roman"/>
          <w:b w:val="false"/>
          <w:i w:val="false"/>
          <w:color w:val="000000"/>
          <w:sz w:val="28"/>
        </w:rPr>
        <w:t>
      Степная зона делится на лугово-степную, средневлажную степную и среднесухую степную подзоны. Климат среднезасушливый, умеренно жаркий, среднегодовое количество осадков 360-390 мм. Среднегодовая температура +10. Относительная влажность - 68%. Преобладают юго-восточные и северо-западные ветры, среднегодовая скорость 2,7 м/с. Почва темно-бурая, чернозем южный, чернозем обыкновенный, чернозем южный, чернозем обыкновенный, чернозем щелочной.</w:t>
      </w:r>
    </w:p>
    <w:bookmarkEnd w:id="364"/>
    <w:bookmarkStart w:name="z477" w:id="365"/>
    <w:p>
      <w:pPr>
        <w:spacing w:after="0"/>
        <w:ind w:left="0"/>
        <w:jc w:val="both"/>
      </w:pPr>
      <w:r>
        <w:rPr>
          <w:rFonts w:ascii="Times New Roman"/>
          <w:b w:val="false"/>
          <w:i w:val="false"/>
          <w:color w:val="000000"/>
          <w:sz w:val="28"/>
        </w:rPr>
        <w:t>
      Растительность: типчаково-типчаково-злаковая, типчаково-типчаково-разнотравная, разнотравно-зерновая, мягкие отводки и разнотравье - кустарниково-дерново-злаковые культуры.</w:t>
      </w:r>
    </w:p>
    <w:bookmarkEnd w:id="365"/>
    <w:bookmarkStart w:name="z478" w:id="366"/>
    <w:p>
      <w:pPr>
        <w:spacing w:after="0"/>
        <w:ind w:left="0"/>
        <w:jc w:val="both"/>
      </w:pPr>
      <w:r>
        <w:rPr>
          <w:rFonts w:ascii="Times New Roman"/>
          <w:b w:val="false"/>
          <w:i w:val="false"/>
          <w:color w:val="000000"/>
          <w:sz w:val="28"/>
        </w:rPr>
        <w:t>
      Постоянный снежный покров устанавливается в середине ноября и исчезает в последный декаде марта. Продолжительность безморозного периода 130-150 дней.</w:t>
      </w:r>
    </w:p>
    <w:bookmarkEnd w:id="366"/>
    <w:bookmarkStart w:name="z479" w:id="367"/>
    <w:p>
      <w:pPr>
        <w:spacing w:after="0"/>
        <w:ind w:left="0"/>
        <w:jc w:val="both"/>
      </w:pPr>
      <w:r>
        <w:rPr>
          <w:rFonts w:ascii="Times New Roman"/>
          <w:b w:val="false"/>
          <w:i w:val="false"/>
          <w:color w:val="000000"/>
          <w:sz w:val="28"/>
        </w:rPr>
        <w:t>
      Гидрография - бассейн реки Сарысу-Сорты и многих других водных источников и родников Бозкол,Каракол,Егиндибулак, Аякбулак, Бугули, Кокозек, Кенжебай-Самай, Карасай, Кызылеспе.</w:t>
      </w:r>
    </w:p>
    <w:bookmarkEnd w:id="367"/>
    <w:bookmarkStart w:name="z480" w:id="368"/>
    <w:p>
      <w:pPr>
        <w:spacing w:after="0"/>
        <w:ind w:left="0"/>
        <w:jc w:val="both"/>
      </w:pPr>
      <w:r>
        <w:rPr>
          <w:rFonts w:ascii="Times New Roman"/>
          <w:b w:val="false"/>
          <w:i w:val="false"/>
          <w:color w:val="000000"/>
          <w:sz w:val="28"/>
        </w:rPr>
        <w:t>
      Административный центр — село Тугускен. Центр района расположен в 130,0 км к юго-запада от Жанаарки. Населенные пункты село Тугускен и Кенжебай-Самай.</w:t>
      </w:r>
    </w:p>
    <w:bookmarkEnd w:id="368"/>
    <w:bookmarkStart w:name="z481" w:id="369"/>
    <w:p>
      <w:pPr>
        <w:spacing w:after="0"/>
        <w:ind w:left="0"/>
        <w:jc w:val="both"/>
      </w:pPr>
      <w:r>
        <w:rPr>
          <w:rFonts w:ascii="Times New Roman"/>
          <w:b w:val="false"/>
          <w:i w:val="false"/>
          <w:color w:val="000000"/>
          <w:sz w:val="28"/>
        </w:rPr>
        <w:t>
      По категориям земель:</w:t>
      </w:r>
    </w:p>
    <w:bookmarkEnd w:id="369"/>
    <w:bookmarkStart w:name="z482" w:id="370"/>
    <w:p>
      <w:pPr>
        <w:spacing w:after="0"/>
        <w:ind w:left="0"/>
        <w:jc w:val="both"/>
      </w:pPr>
      <w:r>
        <w:rPr>
          <w:rFonts w:ascii="Times New Roman"/>
          <w:b w:val="false"/>
          <w:i w:val="false"/>
          <w:color w:val="000000"/>
          <w:sz w:val="28"/>
        </w:rPr>
        <w:t>
      Общая площадь земли сельского округа составляет 1522482 гектар.</w:t>
      </w:r>
    </w:p>
    <w:bookmarkEnd w:id="370"/>
    <w:bookmarkStart w:name="z483" w:id="371"/>
    <w:p>
      <w:pPr>
        <w:spacing w:after="0"/>
        <w:ind w:left="0"/>
        <w:jc w:val="both"/>
      </w:pPr>
      <w:r>
        <w:rPr>
          <w:rFonts w:ascii="Times New Roman"/>
          <w:b w:val="false"/>
          <w:i w:val="false"/>
          <w:color w:val="000000"/>
          <w:sz w:val="28"/>
        </w:rPr>
        <w:t>
      Общая площадь земель, принадлежащих фермерским хозяйствам – 452761 гектар;</w:t>
      </w:r>
    </w:p>
    <w:bookmarkEnd w:id="371"/>
    <w:bookmarkStart w:name="z484" w:id="372"/>
    <w:p>
      <w:pPr>
        <w:spacing w:after="0"/>
        <w:ind w:left="0"/>
        <w:jc w:val="both"/>
      </w:pPr>
      <w:r>
        <w:rPr>
          <w:rFonts w:ascii="Times New Roman"/>
          <w:b w:val="false"/>
          <w:i w:val="false"/>
          <w:color w:val="000000"/>
          <w:sz w:val="28"/>
        </w:rPr>
        <w:t>
      общая площадь земель сельскохозяйственного назначения – 528031 гектар;</w:t>
      </w:r>
    </w:p>
    <w:bookmarkEnd w:id="372"/>
    <w:bookmarkStart w:name="z485" w:id="373"/>
    <w:p>
      <w:pPr>
        <w:spacing w:after="0"/>
        <w:ind w:left="0"/>
        <w:jc w:val="both"/>
      </w:pPr>
      <w:r>
        <w:rPr>
          <w:rFonts w:ascii="Times New Roman"/>
          <w:b w:val="false"/>
          <w:i w:val="false"/>
          <w:color w:val="000000"/>
          <w:sz w:val="28"/>
        </w:rPr>
        <w:t>
      луга – 2743.41 гектар, пастбища – 74017 гектар, пустующие земли – 954077 гектар, прочие земли – 1920 гектар (горы, болота, водно-болотные угодья). Все земли населенного пункта – 74017 гектар, в том числе земли, отведенные под строительство – 13,96 гектар, земли пастбища 70158 гектар, прочие земли – 1920 гектар.</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87" w:id="374"/>
    <w:p>
      <w:pPr>
        <w:spacing w:after="0"/>
        <w:ind w:left="0"/>
        <w:jc w:val="left"/>
      </w:pPr>
      <w:r>
        <w:rPr>
          <w:rFonts w:ascii="Times New Roman"/>
          <w:b/>
          <w:i w:val="false"/>
          <w:color w:val="000000"/>
        </w:rPr>
        <w:t xml:space="preserve">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Тугускенскому сельского округа</w:t>
      </w:r>
    </w:p>
    <w:bookmarkEnd w:id="374"/>
    <w:bookmarkStart w:name="z488"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376"/>
    <w:p>
      <w:pPr>
        <w:spacing w:after="0"/>
        <w:ind w:left="0"/>
        <w:jc w:val="both"/>
      </w:pPr>
      <w:r>
        <w:rPr>
          <w:rFonts w:ascii="Times New Roman"/>
          <w:b w:val="false"/>
          <w:i w:val="false"/>
          <w:color w:val="000000"/>
          <w:sz w:val="28"/>
        </w:rPr>
        <w:t xml:space="preserve">
       </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91" w:id="377"/>
    <w:p>
      <w:pPr>
        <w:spacing w:after="0"/>
        <w:ind w:left="0"/>
        <w:jc w:val="left"/>
      </w:pPr>
      <w:r>
        <w:rPr>
          <w:rFonts w:ascii="Times New Roman"/>
          <w:b/>
          <w:i w:val="false"/>
          <w:color w:val="000000"/>
        </w:rPr>
        <w:t xml:space="preserve"> Приемлемая схема пастбищеоборотов Тугускенского сельского округа</w:t>
      </w:r>
    </w:p>
    <w:bookmarkEnd w:id="377"/>
    <w:bookmarkStart w:name="z492"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94" w:id="37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Тугускенского сельского округа</w:t>
      </w:r>
    </w:p>
    <w:bookmarkEnd w:id="379"/>
    <w:bookmarkStart w:name="z495"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497" w:id="38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составленную согласно норме потребления воды, Тугускенского сельского округа</w:t>
      </w:r>
    </w:p>
    <w:bookmarkEnd w:id="381"/>
    <w:bookmarkStart w:name="z498"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500" w:id="38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Тугускенского сельского округа</w:t>
      </w:r>
    </w:p>
    <w:bookmarkEnd w:id="383"/>
    <w:bookmarkStart w:name="z501"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503" w:id="38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на территории Тугускенского сельского округа</w:t>
      </w:r>
    </w:p>
    <w:bookmarkEnd w:id="385"/>
    <w:bookmarkStart w:name="z504"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506" w:id="38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для удовлетворения нужд населения личного подворья, в зависимости от местных условий и особенностей Тугускенского сельского округа</w:t>
      </w:r>
    </w:p>
    <w:bookmarkEnd w:id="387"/>
    <w:bookmarkStart w:name="z507"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509" w:id="38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сельских округов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Отдыхаюший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511" w:id="390"/>
    <w:p>
      <w:pPr>
        <w:spacing w:after="0"/>
        <w:ind w:left="0"/>
        <w:jc w:val="left"/>
      </w:pPr>
      <w:r>
        <w:rPr>
          <w:rFonts w:ascii="Times New Roman"/>
          <w:b/>
          <w:i w:val="false"/>
          <w:color w:val="000000"/>
        </w:rPr>
        <w:t xml:space="preserve"> Данные о численности поголовья сельскохозяйственных животных в разрезе сельских округов</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Разновидность скота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пастбища,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граничащие с населенными пунктами,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Айнабулак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-238016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Актубек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бииский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Бидаик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М.Жумажанов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Ералиев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Орынбай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Кызылжар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овца, коза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Жанааркинскому району</w:t>
            </w:r>
            <w:r>
              <w:br/>
            </w:r>
            <w:r>
              <w:rPr>
                <w:rFonts w:ascii="Times New Roman"/>
                <w:b w:val="false"/>
                <w:i w:val="false"/>
                <w:color w:val="000000"/>
                <w:sz w:val="20"/>
              </w:rPr>
              <w:t>на 2024-2025 годы</w:t>
            </w:r>
          </w:p>
        </w:tc>
      </w:tr>
    </w:tbl>
    <w:bookmarkStart w:name="z513" w:id="391"/>
    <w:p>
      <w:pPr>
        <w:spacing w:after="0"/>
        <w:ind w:left="0"/>
        <w:jc w:val="left"/>
      </w:pPr>
      <w:r>
        <w:rPr>
          <w:rFonts w:ascii="Times New Roman"/>
          <w:b/>
          <w:i w:val="false"/>
          <w:color w:val="000000"/>
        </w:rPr>
        <w:t xml:space="preserve"> Сведения о ветеринарно-санитарных объектах</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Убойная плошадка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Жаңаарқа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М.Жумажанов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Тугускен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Караагаш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header.xml" Type="http://schemas.openxmlformats.org/officeDocument/2006/relationships/header" Id="rId10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