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31c4" w14:textId="eb23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9 сентября 2024 года № 27-2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2, 3, к настоящему решению соответственно, в том числе на 2024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14764415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4929374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107082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76300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–9651659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14504776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1276194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1405550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129356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398737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398737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398737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-1415292 тысяч тенге;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–1415292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1405550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129356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139098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14-3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