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7b8f" w14:textId="8a67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22 декабря 2023 года № 16-2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17 июля 2024 года № 26-2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ПРИНЯЛ РЕШЕНИЕ: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1,2,3 к настоящему решению соответственно, в том числе на 2024 год, в следующих объемах: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15474031 тысяч тенге, в том числе: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–4825414 тысяч тенге;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–22112 тысяч тенге;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45000 тысяч тенге;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10581505 тысяч тенге;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15763998 тысяч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–662567 тысяч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737214 тысяч тенге;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–74647 тысяч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–47700 тысяч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47700 тысяч тенге;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-1000234 тысяч тенге;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1000234 тысяч тенге;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-737214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-74647тысяч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-337667тысяч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2024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 №26-2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2024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аульных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 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