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c814" w14:textId="309c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22 декабря 2023 года № 13-2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15 июля 2024 года № 23-2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районном бюджете на 2024-2026 годы"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190675) следующие изменения: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2024-2026 годы согласно приложениям 1, 2, 3 в том числе на 2024 год в следующих объемах: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13 557 518 тысяч тенге: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5 654 005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24 300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149 300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7 729 913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14 659 426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48 110 тысяч тенге: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81 224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33 114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-352 137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1 150 018 тысяч тенге: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384 408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32 271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797 881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2024 года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год, 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14659426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проведимое при установлении границ районов, городов областного значения, районного значения, сельских округов, поселков, сел.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