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571e" w14:textId="87a5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26 декабря 2023 года № 16-2 "О районном бюджете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6 сентября 2024 года № 31-2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2024 – 2026 годы"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192633)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2024-2026 годы согласно приложениям 1, 2, 3 к настоящему решению соответственно, в том числе на 2024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11024329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2988891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56000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66809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7912629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12068402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179389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228904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49515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-1232590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–1232590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1138455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49515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134522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сентября 2024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16-2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61682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пользования газовыми системами, находящимися в коммунальной собственности района (города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