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4d10" w14:textId="5b4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26 декабря 2023 года №16-2 "О районном бюджете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11 марта 2024 года № 20-2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2024 – 2026 годы" от 26 декабря 2023 года №16-2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192633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2024-2026 годы согласно приложениям 1, 2, 3 к настоящему решению соответственно, в том числе на 2024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10489400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2782171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53300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7597929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10623922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188517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228904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40387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-323039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–323039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228904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40387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134522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2024 года №20-2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 № 16-2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