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3900" w14:textId="5193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27 декабря 2023 года №11-2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12 июля 2024 года № 17-2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2024-2026 годы" от 27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2024-2026 годы, согласно приложениям 1, 2, 3 в том числе на 2024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82 425 651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33 642 370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583 348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16 380 189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31 819 744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92 243 697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0 тенге: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803 568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803 568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-10 621 614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10 621 614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29 106 710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23 369 026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4 883 930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2024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Таразского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27 декабря 2023 года №11-2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92 243 697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-10 621 614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23 369 026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