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ae31" w14:textId="c22a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декабря 2024 года № 20-4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664 565 152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85 986 000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17 000 000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561 554 152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663 448 748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631 119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18 466 636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17 835 517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- 0;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485 285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-485 285 тысяч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областного бюджета в районные бюджеты и бюджет города Тараз на 2025 год в сумме 43 893 608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- 3 977 207 тыс.тенге;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- 3 430 937 тыс.тенге;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Жуалыскому району - 3 493 144 тыс.тенге;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- 4 223 898 тыс.тенге;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- 3 003 368 тыс.тенге;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- 2 628 275 тыс.тенге;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- 3 321 548 тыс.тенге;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Таласкому району - 4 154 080 тыс.тенге;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Т.Рыскуловскому району - 2 882 723 тыс.тенге;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- 4 249 471 тыс.тенге;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Тараз - 8 528 957 тыс.тенге.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областном бюджете на 2025 год объемы бюджетных изъятий из районных (города областного значения) бюджетов в областной бюджет в сумме 12 570 830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- 1 790 546 тыс.тенге;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- 1 317 744 тыс.тенге;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Жуалыскому району - 1 436 577 тыс.тенге;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- 1 710 361 тыс.тенге;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- 1 226 813 тыс.тенге;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- 794 022 тыс.тенге;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- 1 212 009 тыс.тенге;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Таласкому району - 174 426 тыс.тенге;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Т.Рыскуловскому району - 1 336 547 тыс.тенге;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- 1 571 785 тыс.тенге.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областном бюджете на 2025 год бюджетам районов и города Тараз предусмотрены целевые текущие трансферты и трансферты на развитие за счет средств республиканского бюджета и из Национального фонда Республики Казахстан, распределение которых определяются на основании постановления акимата Жамбылской области.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областном бюджете на 2025 год суммы, передаваемые бюджетам районов и города Тараз на кредитование бюджетов районов за счет средств республиканского бюджета, определяются постановлением акимата Жамбылской области.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областном бюджете на 2025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области на 2025 год в объеме 2 000 000,0 тысяч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местных бюджетов на 2025 год, согласно приложению 4.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постоянную комиссию областного маслихата по вопросам экономики, бюджета, налога и местного самоуправления.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664 565 152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561 554 152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548 983 322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663 448 748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субъектов предпринимательства по строительству объектов придорожного сервиса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472 454 972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573 807 754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-28 169 883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-30 907 258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568 377 756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366 923 333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-15 335 516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-18 809 413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