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9776" w14:textId="f619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на профессиональную компетентность работников центров трудовой мобильности (карьерных центров)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5 ноября 2024 года № 422.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на профессиональную компетентность работников центров трудовой мобильности (карьерных центров)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 № 422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аттестации на профессиональную компетентность работников центров трудовой мобильности (карьерных центров)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аттестации на профессиональную компетентность работников центров трудовой мобильности (карьерных центров)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и определяют порядок проведения аттестации работников центров трудовой мобильности (карьерных центров).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аттестуемый – работник центра трудовой мобильности или карьерного центра, участвующий в аттестации в соответствии с настоящими Правилами;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аттестация – процедура определения уровня профессиональной компетентности работника центра трудовой мобильности или карьерного центра, в том числе по итогам повышения квалификации, проводимая с целью присвоения (подтверждения) квалификационной категории или подтверждения соответствия занимаемой должности;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квалификационная категория – уровень требований к квалификации работника, отражающий сложность выполняемых работ;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 трудовой мобильности – юридическое лицо, создаваемое местным исполнительным органом области, города республиканского значения и столицы в целях разработки и реализации мер содействия занятости;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центра трудовой мобильности (карьерного центра) (далее – работник) – специалист либо руководитель, осуществляющий профессиональную деятельность в центре трудовой мобильности (карьерном центре), соответствующий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 (далее – квалификационные характеристики);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повышения квалификации работников центров трудовой мобильности (карьерных центров) (далее – организация повышения квалификации) – структурное подразделение Центра развития трудовых ресурсов, осуществляющее повышение квалификации специалистов местных исполнительных органов и центров трудовой мобильности (карьерных центров)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Социального кодекса Республики Казахстан;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7) предусматривается в редакции приказа Министра труда и социальной защиты населения РК от 24.02.2026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онлайн-платформа непрерывного профессионального развития работников центров трудовой мобильности (карьерных центров) (далее – Платформа) – информационная система обеспечивающая возможность повышения квалификации и аттестации работника центра трудовой мобильности (карьерного центра) в онлайн режиме;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предусматривается в редакции приказа Министра труда и социальной защиты населения РК от 24.02.2026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 развития трудовых ресурсов – юридическое лицо, создаваемое по решению Правительства Республики Казахстан при уполномоченном государственном органе, обеспечивающее информационно-аналитическое сопровождение рынка труда, активных мер содействия занятости, методологическую поддержку служб занятости, развитие и сопровождение единой информационной системы социально-трудовой сферы;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план обучения – план развития компетенций работника центра трудовой мобильности (карьерного центра) на календарный год, включающий учебные курсы (модули) обязательные к прохождению;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труда, в области профессиональной деятельности "Содействие занятости",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июня 2024 года № 200 "Об утверждении профессионального стандарта "Содействие занятости";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работников центров трудовой мобильности (карьерных центров) проводится не реже одного раза в три года.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Работники, впервые поступившие на службу в центр трудовой мобильности (карьерный центр), проходят первичную аттестацию на соответствие занимаемой должности в течение года, но не ранее 6 (шести) месяцев со дня занятия должности.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Специалистам, впервые поступившим на службу в центр трудовой мобильности (карьерный центр), присваивается квалификационная категория "без категории" до прохождения первичной аттестации.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Аттестации не подлежат работники центра трудовой мобильности (карьерных центров):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проработавшие в занимаемой должности менее шести месяцев;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беременные женщины;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находящиеся в отпуске по беременности и родам или отпуске по уходу за ребенком или отпуске для работников, усыновивших (удочеривших) новорожденного ребенка (детей), не ранее, чем через двенадцать месяцев после выхода на работу;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находящиеся в учебном отпуске.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Квалификационные категории специалистам структурных подразделений (отделов, секторов) карьерных центров присваиваются сроком на три года.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аттестации работников центров трудовой мобильности (карьерных центров)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работы по проведению аттестации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Аттестация включает: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тестирование работников центров трудовой мобильности (карьерных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профессиональной деятельности специалистов карьерных центров при заявлении на квалификационную категорию.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Центр трудовой мобильности формирует на Платформе список аттестуемых на предстоящую аттестацию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мере необходимости центр трудовой мобильности корректирует список аттестуемых в случаях: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потери трудоспособности работника на длительное время (не более двух месяцев);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нахождения работника в отпуске по беременности и родам или отпуске по уходу за ребенком или отпуске для работников, усыновивших (удочеривших) новорожденного ребенка (детей);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нахождения работника в служебной командировке за рубежом.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Объявление о предстоящей аттестации работников центров трудовой мобильности (карьерных центров), содержащее сроки проведения тестирования, публикуется на официальных интернет-ресурсах уполномоченного государственного органа и организации повышения квалификации.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Работнику центра трудовой мобильности (карьерного центра) в личном кабинете на Платформе отображаются сроки, доступ, статусы прохождения аттестации.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тестирования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Тестирование работников центров трудовой мобильности (карьерных центров) проводится в электронном формате на Платформе с использованием программного обеспечения для наблюдения, протоколирования и оценивания поведения пользователей на платной основе.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тестированию допускается: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трудовой мобильности (карьерного центра), прошедший курсы повышения квалификации в количестве часов, определенных в индивидуальном плане обучения на Платформе;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карьерного центра, прошедший курсы повышения квалификации на Платформе по профилю заявленной квалификационной категории, при заявлении на квалификационную категорию.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Разработку заданий (вопросов) для тестирования и размещение на Платформе осуществляет организация повышения квалификации.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Тестирование состоит из 100 (ста) заданий (вопросов), из которых: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(пятьдесят) вопросов – на знание нормативных правовых актов, предусмотренных в квалификационных характеристиках и профессиональном стандарте;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(пятьдесят) вопросов – на владение знаниями, навыками и умениями, необходимыми для выполнения трудовых функций и должностных обязанностей в соответствии с квалификационными характеристиками и профессиональным стандартом.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 тестирования считается положительным при достижении пороговых уровней для:</w:t>
      </w:r>
    </w:p>
    <w:bookmarkEnd w:id="48"/>
    <w:bookmarkStart w:name="z1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 центра трудовой мобильности (карьерного центра) при первичной аттестации – 70%;</w:t>
      </w:r>
    </w:p>
    <w:bookmarkEnd w:id="49"/>
    <w:bookmarkStart w:name="z1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специалиста карьерного центра при заявлении на квалификационную категорию – 70%;</w:t>
      </w:r>
    </w:p>
    <w:bookmarkEnd w:id="50"/>
    <w:bookmarkStart w:name="z1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руководителя структурного подразделения, заместителя директора, директора – 85%;</w:t>
      </w:r>
    </w:p>
    <w:bookmarkEnd w:id="51"/>
    <w:bookmarkStart w:name="z1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специалиста центра трудовой мобильности, ассистента карьерного центра – 70%.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Продолжительность прохождения тестирования без учета времени на ознакомление с правилами составляет 120 (сто двадцать) минут.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установлении факта нарушения правил, обнаруженных программным обеспечением для наблюдения, протоколирования и оценивания поведения аттестуемых, независимо от срока сдачи тестирования, производится аннулирование результатов.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 тестирования после завершения отображается на экране компьютера и в личном кабинете работника центра трудовой мобильности (карьерного центра) на Платформе.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несогласии с результатом тестирования работник центра трудовой мобильности (карьерного центра) подаҰт заявление на апелляцию через Платформу с мотивированным обоснованием (подробным пояснением) по каждому заданию (вопросу) не позднее двух рабочих дней.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приказа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Апелляционная комиссия создается приказом руководителя организации повышения квалификации, состав которой формируется и определяется организацией самостоятельно.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Апелляционная комиссия состоит из нечетного количества специалистов, включая председателя комиссии, членов комиссии, за исключением секретаря, не имеющего права голоса.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Решение апелляционной комиссии оформляется протоколом в произвольной форме не позднее 5 (пяти) календарных дней со дня поступления заявления и размещается на Платформе.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Апелляция рассматривается в случаях: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содержанию тестовых заданий: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несогласия с правильным ответом;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правильного ответа;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некорректного задания;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техническим причинам: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фрагмента или текста в заданиях;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возникновения программной ошибки.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апелляции в личном кабинете работника центра трудовой мобильности (карьерного центра) на Платформе отображаются результаты тестирования с учетом апелляции.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Аттестуемый, набравший по результатам тестирования менее порогового уровня,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подлежит присвоению квалификационной категории на один уровень ниже действующей квалификационной категории при заявлении на квалификационную категорию, за исключением специалистов, имеющих квалификационную категорию "без категории";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 не позже, чем через двенадцать месяцев;</w:t>
      </w:r>
    </w:p>
    <w:bookmarkEnd w:id="71"/>
    <w:bookmarkStart w:name="z13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допускается к этапу оценки профессиональной деятельности при заявлении на квалификационную категорию.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приказа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Аттестуемый, участвующий в повторной аттестации и набравший по результатам тестирования менее установленного порогового уровня: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подлежит увольнению при заявлении на квалификационную категорию, за исключением специалистов, имеющих квалификационную категорию "карьерный консультант", "кейс-менеджер", "наставник", либо при подтверждении соответствия занимаемой должности работниками, впервые поступившими на службу в центр трудовой мобильности (карьерный центр), ассистентами карьерного центра, специалистами центров трудовой мобильности, руководителями структурных подразделений, заместителями директоров, директорами;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присвоению квалификационной категории на один уровень ниже действующей квалификационной категории при заявлении на квалификационную категорию, за исключением специалистов, имеющих квалификационную категорию "без категории".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приказа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2-1. Порядок оценки профессиональной деятельности специалиста карьерного центра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параграфом 2-1 в соответствии с приказом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28-1. Специалист карьерного центра, набравший по результатам тестирования пороговый уровень, установленный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проходит оценку профессиональной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2 (двух) календарных дней после дня завершения этапа тестирования.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присвоения (подтверждения) квалификационной категории и подтверждения соответствия занимаемой должности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Присвоение (подтверждение) квалификационной категории или подтверждение соответствия занимаемой должности осуществляется в соответствии с квалификационными характеристиками с соблюдением сроков прохождения и принципа последовательности квалификационной категории.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результатам тестирования на Платформе формируется одно из следующих решений:</w:t>
      </w:r>
    </w:p>
    <w:bookmarkEnd w:id="80"/>
    <w:bookmarkStart w:name="z14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работнику центра трудовой мобильности (карьерного центра) при первичной аттестации:</w:t>
      </w:r>
    </w:p>
    <w:bookmarkEnd w:id="81"/>
    <w:bookmarkStart w:name="z14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занимаемой должности – 70 и более баллов;</w:t>
      </w:r>
    </w:p>
    <w:bookmarkEnd w:id="82"/>
    <w:bookmarkStart w:name="z1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занимаемой должности – 69 и менее баллов;</w:t>
      </w:r>
    </w:p>
    <w:bookmarkEnd w:id="83"/>
    <w:bookmarkStart w:name="z1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специалисту карьерного центра при заявлении на квалификационную категорию:</w:t>
      </w:r>
    </w:p>
    <w:bookmarkEnd w:id="84"/>
    <w:bookmarkStart w:name="z14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заявленной квалификационной категории – 85 и более баллов;</w:t>
      </w:r>
    </w:p>
    <w:bookmarkEnd w:id="85"/>
    <w:bookmarkStart w:name="z14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заявленной квалификационной категории –соответствует действующей квалификационной категории – от 70 до 84 баллов;</w:t>
      </w:r>
    </w:p>
    <w:bookmarkEnd w:id="86"/>
    <w:bookmarkStart w:name="z1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заявленной квалификационной категории –соответствует квалификационной категории, ниже заявленной на один уровень – 69 и менее баллов;</w:t>
      </w:r>
    </w:p>
    <w:bookmarkEnd w:id="87"/>
    <w:bookmarkStart w:name="z14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руководителю структурного подразделения, заместителю директора, директору:</w:t>
      </w:r>
    </w:p>
    <w:bookmarkEnd w:id="88"/>
    <w:bookmarkStart w:name="z15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занимаемой должности – 85 и более баллов;</w:t>
      </w:r>
    </w:p>
    <w:bookmarkEnd w:id="89"/>
    <w:bookmarkStart w:name="z15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занимаемой должности – 84 и менее баллов;</w:t>
      </w:r>
    </w:p>
    <w:bookmarkEnd w:id="90"/>
    <w:bookmarkStart w:name="z15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специалисту центра трудовой мобильности, ассистенту карьерного центра:</w:t>
      </w:r>
    </w:p>
    <w:bookmarkEnd w:id="91"/>
    <w:bookmarkStart w:name="z1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занимаемой должности – 70 и более баллов;</w:t>
      </w:r>
    </w:p>
    <w:bookmarkEnd w:id="92"/>
    <w:bookmarkStart w:name="z15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занимаемой должности – 69 и менее баллов.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– в редакции приказа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повышения квалификации в течение 5 (пяти) рабочих дней после дня завершения тестирования направляет в местные исполнительные органы по вопросам социальной защиты и занятости населения областей, городов республиканского значения и столицы сведения о результатах тестирования работников центров трудовой мобильности (карьерных центров)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течение 3 (трех) рабочих дней после получения сведений о результатах тестирования работников центров трудовой мобильности (карьерных центров) местный исполнительный орган по вопросам социальной защиты и занятости населения области, города республиканского значения и столицы: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присвоении (подтверждении) квалификационной категории или о соответствии занимаемой должности на основании сведений о результатах тестирования работников центров трудовой мобильности (карьерных центров);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выдает работнику центра трудовой мобильности (карьерного центра) свидетельство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направляет в уполномоченный государственный орган информацию о присвоении (подтверждении) квалификационной категории или о соответствии занимаемой должности работников центров трудовой мобильности (карьерных центров)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принятии решения "не соответствует заявленной квалификационной категории" за аттестуемым сохраняется имеющаяся квалификационная категория до завершения срока ее действия.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переходе от среднего уровня квалификации к высшему уровню квалификации у специалиста карьерного центра сохраняется имеющая квалификационная категория "без категории", "карьерный консультант" до истечения ее срока действия.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– в редакции приказа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трудовой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(карьерных центров)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аттестуемых работников центров трудовой мобильности и/или карьерных центров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аттестации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системе социальной защиты или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квалификационная категория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трудовой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(карьерных центров)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1-2 предусматривается в редакции приказа Министра труда и социальной защиты населения РК от 24.02.2026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11.07.2026).</w:t>
      </w:r>
    </w:p>
    <w:bookmarkStart w:name="z15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профессиональной деятельности специалиста карьерного центра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1-2 в соответствии с приказом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экспертной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уровень – 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баллов – 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проставляется автоматически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Рейтинг, сформированный на основании оценок получателей услуг карьерного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4 из 5 за последние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проставляется автоматически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Равен или ниже 3,9 из 5 за последние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и ошибки, зафиксированные в информационной системе при оказании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 за последние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проставляется автоматически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за последние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Достижение показателей учитываются за период между аттестациями.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трудовой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(карьерных центров)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результатах тестирования работников центров трудовой мобильности (карьерных центров)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значения, столица)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аттестации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тестирования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тестирования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трудовой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(карьерных центров)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присвоении квалификационной категории</w:t>
      </w:r>
    </w:p>
    <w:bookmarkEnd w:id="110"/>
    <w:p>
      <w:pPr>
        <w:spacing w:after="0"/>
        <w:ind w:left="0"/>
        <w:jc w:val="both"/>
      </w:pPr>
      <w:bookmarkStart w:name="z113" w:id="111"/>
      <w:r>
        <w:rPr>
          <w:rFonts w:ascii="Times New Roman"/>
          <w:b w:val="false"/>
          <w:i w:val="false"/>
          <w:color w:val="000000"/>
          <w:sz w:val="28"/>
        </w:rPr>
        <w:t>
      Решением ______________________________________________________________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(местный исполнительный орган по вопросам социальной защиты и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населения области, города республиканского   значения 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"__________"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присвоена квалификационная категория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категории)</w:t>
      </w:r>
    </w:p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сроком до "____" "_________" 20___ года.</w:t>
      </w:r>
    </w:p>
    <w:bookmarkEnd w:id="112"/>
    <w:p>
      <w:pPr>
        <w:spacing w:after="0"/>
        <w:ind w:left="0"/>
        <w:jc w:val="both"/>
      </w:pPr>
      <w:bookmarkStart w:name="z115" w:id="113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Ф.И.О. (при его наличии), подпись</w:t>
      </w:r>
    </w:p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14"/>
    <w:p>
      <w:pPr>
        <w:spacing w:after="0"/>
        <w:ind w:left="0"/>
        <w:jc w:val="both"/>
      </w:pPr>
      <w:bookmarkStart w:name="z117" w:id="115"/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(город, область)</w:t>
      </w:r>
    </w:p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"_____________" 20__ года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трудовой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(карьерных центров)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соответствии занимаемой должности</w:t>
      </w:r>
    </w:p>
    <w:bookmarkEnd w:id="117"/>
    <w:p>
      <w:pPr>
        <w:spacing w:after="0"/>
        <w:ind w:left="0"/>
        <w:jc w:val="both"/>
      </w:pPr>
      <w:bookmarkStart w:name="z122" w:id="118"/>
      <w:r>
        <w:rPr>
          <w:rFonts w:ascii="Times New Roman"/>
          <w:b w:val="false"/>
          <w:i w:val="false"/>
          <w:color w:val="000000"/>
          <w:sz w:val="28"/>
        </w:rPr>
        <w:t>
      Решением ______________________________________________________________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(местный исполнительный орган по вопросам социальной защиты и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населения области, города республиканского значения и столицы)</w:t>
      </w:r>
    </w:p>
    <w:p>
      <w:pPr>
        <w:spacing w:after="0"/>
        <w:ind w:left="0"/>
        <w:jc w:val="both"/>
      </w:pPr>
      <w:bookmarkStart w:name="z123" w:id="119"/>
      <w:r>
        <w:rPr>
          <w:rFonts w:ascii="Times New Roman"/>
          <w:b w:val="false"/>
          <w:i w:val="false"/>
          <w:color w:val="000000"/>
          <w:sz w:val="28"/>
        </w:rPr>
        <w:t>
      от "____" "__________" 20___ года,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(при его наличии)</w:t>
      </w:r>
    </w:p>
    <w:p>
      <w:pPr>
        <w:spacing w:after="0"/>
        <w:ind w:left="0"/>
        <w:jc w:val="both"/>
      </w:pPr>
      <w:bookmarkStart w:name="z124" w:id="120"/>
      <w:r>
        <w:rPr>
          <w:rFonts w:ascii="Times New Roman"/>
          <w:b w:val="false"/>
          <w:i w:val="false"/>
          <w:color w:val="000000"/>
          <w:sz w:val="28"/>
        </w:rPr>
        <w:t>
      соответствует занимаемой должности 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должности)</w:t>
      </w:r>
    </w:p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до "____" "_________" 20___ года.</w:t>
      </w:r>
    </w:p>
    <w:bookmarkEnd w:id="121"/>
    <w:p>
      <w:pPr>
        <w:spacing w:after="0"/>
        <w:ind w:left="0"/>
        <w:jc w:val="both"/>
      </w:pPr>
      <w:bookmarkStart w:name="z126" w:id="122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(при его наличии), подпись</w:t>
      </w:r>
    </w:p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23"/>
    <w:p>
      <w:pPr>
        <w:spacing w:after="0"/>
        <w:ind w:left="0"/>
        <w:jc w:val="both"/>
      </w:pPr>
      <w:bookmarkStart w:name="z128" w:id="124"/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(город, область)</w:t>
      </w:r>
    </w:p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"_____________" 20__ года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трудовой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карьерных центров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присвоении (подтверждении) квалификационной категории или о соответствии занимаемой должности работников центров трудовой мобильности (карьерных центров)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аттестуемого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присвоении квалификационной категории*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соответствии занимаемой должности*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присвоения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занимаемой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подтверждения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*Примечания: заполняется согласно виду полученного работником центра трудовой мобильности (карьерного центра) свидетельства</w:t>
      </w:r>
    </w:p>
    <w:bookmarkEnd w:id="1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