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c95" w14:textId="7d7c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Приречного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89 085,7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