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ad2f" w14:textId="1c2a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Бигашского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144 393,1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129 440,3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 в бюджете сельского округа на 2025 год целевые текущие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Кокпектинского районного маслихата области Абай от 28.02.2025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на реке "Кіндікті" в селе Бигаш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Руслоочистительные работы реки "Кокпекты" в селе Бигаш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воркаута, детской площадки, мини футбольного поля в селе 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2-го этажа акимата Бигашского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сельского клуба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для предотвращение размыва дорожного полотна на 20 км автомобильной дороги местного значения "Кокпекты-Бигаш"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