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bd4e" w14:textId="65ab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25 декабря 2023 года № 13-2-VIII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25 июля 2024 года № 20-2-VIII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2024-2026 годы" от 25 декабря 2023 года № 13-2-VIII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5756782,1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3068941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18914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445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2668482,1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5671137,7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649755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711868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62113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65005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65005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- 629115,6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629115,6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590908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133329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171536,6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2024 год целевые текущие трансферты из областного бюджета в сумме 2195127,5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2024 год целевые трансферты на развитие из областного бюджета в сумме 48677,6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 следующего содержания: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районном бюджете на 2024 год кредиты из областного бюджета на приобретение жилья в сумме 483840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20-2-VIII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,пени,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