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1da7" w14:textId="4181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Каскабулакского сельского округа на 2025 год объем субвенции, передаваемой из районного бюджета в сумме 36 809,0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32/7-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2023 года № 12/7-VIII "О бюджете Каскабулакского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15/7-VIІІ "О внесении изменений в решение маслихата от 28 декабря 2023 года № 12/7-VІІІ "О бюджете Каскабулакского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17/7-VIІІ "О внесении изменений в решение маслихата от 28 декабря 2023 года № 12/7-VІІІ "О бюджете Каскабулакского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6 декабря 2024 года № 22/3-VIІІ "О внесении изменений в решение маслихата от 28 декабря 2023 года № 12/7-VІІІ "О бюджете Каскабулакского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