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cb92" w14:textId="da4c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района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25 декабря 2024 года № 24/7-VIII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за № 24382), маслихат 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района Аксуат,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района Аксуат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налога на добаленную стоимость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налогом на добаленную стоимость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юридических и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