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898b" w14:textId="d3c8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Семей от 10 июля 2023 года № 529 "Об утверждении Программы реновации жилищного фонда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13 августа 2024 года № 689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"Об утверждении Программы реновации жилищного фонда города Семей на 2023-2025 годы" от 10 июля 2023 года № 529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Программы реновации жилищного фонда города Семей на 2023-2029 годы";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"Программы реновации жилищного фонда города Семей на 2023-2025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и жилищной инспекции города Семей области Абай"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- ресурсе акимата города Семей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Семей.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689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реновации жилищного фонда города Семей на 2023- 2029 годы" (далее – Программа реновации)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на 2023 - 2029 годы";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"на срок до 2025 года" заменить на цифры "на срок до 2029 года";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"Местный исполнительный орган определяет и финансирует уполномоченную организацию для реализации Программы реновации" дополнить следующим содержанием: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"Снос аварийных (ветхих) жилых домов будет производиться за счет средств местного бюджета (при наличии бюджетных средств)".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