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06e1" w14:textId="3da0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от 29 июня 2023 года № 1485 "Об утверждении правил реализации механизмов стабилизации цен на социально значимые продовольственные товары по городу Шымкент"</w:t>
      </w:r>
    </w:p>
    <w:p>
      <w:pPr>
        <w:spacing w:after="0"/>
        <w:ind w:left="0"/>
        <w:jc w:val="both"/>
      </w:pPr>
      <w:r>
        <w:rPr>
          <w:rFonts w:ascii="Times New Roman"/>
          <w:b w:val="false"/>
          <w:i w:val="false"/>
          <w:color w:val="000000"/>
          <w:sz w:val="28"/>
        </w:rPr>
        <w:t>Постановление акимата города Шымкент от 20 ноября 2024 года № 6021</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29 июня 2023 года № 1485 "Об утверждении правил реализации механизмов стабилизации цен на социально значимые продовольственные товары по городу Шымкент"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4" w:id="2"/>
    <w:p>
      <w:pPr>
        <w:spacing w:after="0"/>
        <w:ind w:left="0"/>
        <w:jc w:val="both"/>
      </w:pPr>
      <w:r>
        <w:rPr>
          <w:rFonts w:ascii="Times New Roman"/>
          <w:b w:val="false"/>
          <w:i w:val="false"/>
          <w:color w:val="000000"/>
          <w:sz w:val="28"/>
        </w:rPr>
        <w:t>
      2. Государственному учреждению "Управление сельского хозяйства и ветеринарии города Шымкент" в установленном законодательством Республики Казахстан порядке принять все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"___"_______2024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Шымкент от</w:t>
            </w:r>
            <w:r>
              <w:br/>
            </w:r>
            <w:r>
              <w:rPr>
                <w:rFonts w:ascii="Times New Roman"/>
                <w:b w:val="false"/>
                <w:i w:val="false"/>
                <w:color w:val="000000"/>
                <w:sz w:val="20"/>
              </w:rPr>
              <w:t>29 июня 2023 года № 1485</w:t>
            </w:r>
          </w:p>
        </w:tc>
      </w:tr>
    </w:tbl>
    <w:bookmarkStart w:name="z8"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городу Шымкент</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Типовыми правилами</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приказом Министра сельского хозяйства Республики Казахстан от 29 июля 2019 года № 280 (зарегистрирован в Реестре государственной регистрации нормативных правовых актов за № 19123) и определяют общий порядок реализации механизмов стабилизации цен на социально значимые продовольственные товары.</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xml:space="preserve">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города Шымкент; </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xml:space="preserve">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 </w:t>
      </w:r>
    </w:p>
    <w:p>
      <w:pPr>
        <w:spacing w:after="0"/>
        <w:ind w:left="0"/>
        <w:jc w:val="both"/>
      </w:pPr>
      <w:r>
        <w:rPr>
          <w:rFonts w:ascii="Times New Roman"/>
          <w:b w:val="false"/>
          <w:i w:val="false"/>
          <w:color w:val="000000"/>
          <w:sz w:val="28"/>
        </w:rPr>
        <w:t xml:space="preserve">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 </w:t>
      </w:r>
    </w:p>
    <w:p>
      <w:pPr>
        <w:spacing w:after="0"/>
        <w:ind w:left="0"/>
        <w:jc w:val="both"/>
      </w:pPr>
      <w:r>
        <w:rPr>
          <w:rFonts w:ascii="Times New Roman"/>
          <w:b w:val="false"/>
          <w:i w:val="false"/>
          <w:color w:val="000000"/>
          <w:sz w:val="28"/>
        </w:rPr>
        <w:t xml:space="preserve">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 </w:t>
      </w:r>
    </w:p>
    <w:p>
      <w:pPr>
        <w:spacing w:after="0"/>
        <w:ind w:left="0"/>
        <w:jc w:val="both"/>
      </w:pPr>
      <w:r>
        <w:rPr>
          <w:rFonts w:ascii="Times New Roman"/>
          <w:b w:val="false"/>
          <w:i w:val="false"/>
          <w:color w:val="000000"/>
          <w:sz w:val="28"/>
        </w:rPr>
        <w:t xml:space="preserve">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города,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 </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3" w:id="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9"/>
    <w:bookmarkStart w:name="z14" w:id="1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Шымкент (далее – Аким)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0"/>
    <w:bookmarkStart w:name="z15" w:id="11"/>
    <w:p>
      <w:pPr>
        <w:spacing w:after="0"/>
        <w:ind w:left="0"/>
        <w:jc w:val="both"/>
      </w:pPr>
      <w:r>
        <w:rPr>
          <w:rFonts w:ascii="Times New Roman"/>
          <w:b w:val="false"/>
          <w:i w:val="false"/>
          <w:color w:val="000000"/>
          <w:sz w:val="28"/>
        </w:rPr>
        <w:t>
      5. Председателем Комиссии является заместитель акима города, членами Комиссии являются сотрудники управлений (отделов) предпринимательства, торговли и сельского хозяйства акимата города Шымкент (далее – Акимат),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1"/>
    <w:bookmarkStart w:name="z16" w:id="1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2"/>
    <w:bookmarkStart w:name="z17" w:id="13"/>
    <w:p>
      <w:pPr>
        <w:spacing w:after="0"/>
        <w:ind w:left="0"/>
        <w:jc w:val="both"/>
      </w:pPr>
      <w:r>
        <w:rPr>
          <w:rFonts w:ascii="Times New Roman"/>
          <w:b w:val="false"/>
          <w:i w:val="false"/>
          <w:color w:val="000000"/>
          <w:sz w:val="28"/>
        </w:rPr>
        <w:t>
      7. К компетенции Комиссии относятся:</w:t>
      </w:r>
    </w:p>
    <w:bookmarkEnd w:id="1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городе Шымкент;</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8" w:id="14"/>
    <w:p>
      <w:pPr>
        <w:spacing w:after="0"/>
        <w:ind w:left="0"/>
        <w:jc w:val="both"/>
      </w:pPr>
      <w:r>
        <w:rPr>
          <w:rFonts w:ascii="Times New Roman"/>
          <w:b w:val="false"/>
          <w:i w:val="false"/>
          <w:color w:val="000000"/>
          <w:sz w:val="28"/>
        </w:rPr>
        <w:t>
      8. Создание и организацию работы Комиссии обеспечивает Акимат.</w:t>
      </w:r>
    </w:p>
    <w:bookmarkEnd w:id="14"/>
    <w:bookmarkStart w:name="z19" w:id="1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5"/>
    <w:bookmarkStart w:name="z20" w:id="16"/>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21" w:id="17"/>
    <w:p>
      <w:pPr>
        <w:spacing w:after="0"/>
        <w:ind w:left="0"/>
        <w:jc w:val="both"/>
      </w:pPr>
      <w:r>
        <w:rPr>
          <w:rFonts w:ascii="Times New Roman"/>
          <w:b w:val="false"/>
          <w:i w:val="false"/>
          <w:color w:val="000000"/>
          <w:sz w:val="28"/>
        </w:rPr>
        <w:t>
      9-2.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7"/>
    <w:bookmarkStart w:name="z22" w:id="18"/>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18"/>
    <w:bookmarkStart w:name="z23" w:id="19"/>
    <w:p>
      <w:pPr>
        <w:spacing w:after="0"/>
        <w:ind w:left="0"/>
        <w:jc w:val="both"/>
      </w:pPr>
      <w:r>
        <w:rPr>
          <w:rFonts w:ascii="Times New Roman"/>
          <w:b w:val="false"/>
          <w:i w:val="false"/>
          <w:color w:val="000000"/>
          <w:sz w:val="28"/>
        </w:rPr>
        <w:t xml:space="preserve">
      11. Специлизированная организация представляет в акимат информацию о ходе реализации механизмов стабилизации цен на социально значимые продовольственные товары по форме согласно приложению к </w:t>
      </w:r>
      <w:r>
        <w:rPr>
          <w:rFonts w:ascii="Times New Roman"/>
          <w:b w:val="false"/>
          <w:i w:val="false"/>
          <w:color w:val="000000"/>
          <w:sz w:val="28"/>
        </w:rPr>
        <w:t>Типовым правилам</w:t>
      </w:r>
      <w:r>
        <w:rPr>
          <w:rFonts w:ascii="Times New Roman"/>
          <w:b w:val="false"/>
          <w:i w:val="false"/>
          <w:color w:val="000000"/>
          <w:sz w:val="28"/>
        </w:rPr>
        <w:t xml:space="preserve"> посредством электронного документооборота, почтовой связи либо нарочно через канцелярию акимата. </w:t>
      </w:r>
    </w:p>
    <w:bookmarkEnd w:id="19"/>
    <w:p>
      <w:pPr>
        <w:spacing w:after="0"/>
        <w:ind w:left="0"/>
        <w:jc w:val="both"/>
      </w:pPr>
      <w:r>
        <w:rPr>
          <w:rFonts w:ascii="Times New Roman"/>
          <w:b w:val="false"/>
          <w:i w:val="false"/>
          <w:color w:val="000000"/>
          <w:sz w:val="28"/>
        </w:rPr>
        <w:t xml:space="preserve">
      Акимат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w:t>
      </w:r>
      <w:r>
        <w:rPr>
          <w:rFonts w:ascii="Times New Roman"/>
          <w:b w:val="false"/>
          <w:i w:val="false"/>
          <w:color w:val="000000"/>
          <w:sz w:val="28"/>
        </w:rPr>
        <w:t>Типовым правилам</w:t>
      </w:r>
      <w:r>
        <w:rPr>
          <w:rFonts w:ascii="Times New Roman"/>
          <w:b w:val="false"/>
          <w:i w:val="false"/>
          <w:color w:val="000000"/>
          <w:sz w:val="28"/>
        </w:rPr>
        <w:t xml:space="preserve"> посредством электронного документооборота.</w:t>
      </w:r>
    </w:p>
    <w:bookmarkStart w:name="z24" w:id="20"/>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20"/>
    <w:bookmarkStart w:name="z25" w:id="21"/>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Акиматом реализуются следующие механизмы стабилизации цен на социально значимые продовольственные товары:</w:t>
      </w:r>
    </w:p>
    <w:bookmarkEnd w:id="21"/>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6" w:id="22"/>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в том числе, выделенные ранее на формирование региональных стабилизационных фондов продовольственных товаров.</w:t>
      </w:r>
    </w:p>
    <w:bookmarkEnd w:id="22"/>
    <w:bookmarkStart w:name="z27" w:id="23"/>
    <w:p>
      <w:pPr>
        <w:spacing w:after="0"/>
        <w:ind w:left="0"/>
        <w:jc w:val="both"/>
      </w:pPr>
      <w:r>
        <w:rPr>
          <w:rFonts w:ascii="Times New Roman"/>
          <w:b w:val="false"/>
          <w:i w:val="false"/>
          <w:color w:val="000000"/>
          <w:sz w:val="28"/>
        </w:rPr>
        <w:t>
      12-2.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масло подсолнечного, муки пшеничной первого сорта и сахара белого – сахара песка осуществляется с применением форварда с установлением фиксированной цены.</w:t>
      </w:r>
    </w:p>
    <w:bookmarkEnd w:id="23"/>
    <w:p>
      <w:pPr>
        <w:spacing w:after="0"/>
        <w:ind w:left="0"/>
        <w:jc w:val="both"/>
      </w:pPr>
      <w:r>
        <w:rPr>
          <w:rFonts w:ascii="Times New Roman"/>
          <w:b w:val="false"/>
          <w:i w:val="false"/>
          <w:color w:val="000000"/>
          <w:sz w:val="28"/>
        </w:rPr>
        <w:t xml:space="preserve">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масло подсолнечного, муки пшеничной первого сорта и сахара белого – сахара 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 </w:t>
      </w:r>
    </w:p>
    <w:bookmarkStart w:name="z28" w:id="24"/>
    <w:p>
      <w:pPr>
        <w:spacing w:after="0"/>
        <w:ind w:left="0"/>
        <w:jc w:val="both"/>
      </w:pPr>
      <w:r>
        <w:rPr>
          <w:rFonts w:ascii="Times New Roman"/>
          <w:b w:val="false"/>
          <w:i w:val="false"/>
          <w:color w:val="000000"/>
          <w:sz w:val="28"/>
        </w:rPr>
        <w:t>
      12-3. Объем овощной продукции, приобретаемой в рамках форвардных договоров, формируется до 50 процентов от трехмесячной потребности населения города на основе регионального спроса в соответствии с решением Комиссии.</w:t>
      </w:r>
    </w:p>
    <w:bookmarkEnd w:id="24"/>
    <w:bookmarkStart w:name="z29" w:id="25"/>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25"/>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30" w:id="26"/>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26"/>
    <w:bookmarkStart w:name="z31" w:id="27"/>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Акиматом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27"/>
    <w:bookmarkStart w:name="z32" w:id="28"/>
    <w:p>
      <w:pPr>
        <w:spacing w:after="0"/>
        <w:ind w:left="0"/>
        <w:jc w:val="both"/>
      </w:pPr>
      <w:r>
        <w:rPr>
          <w:rFonts w:ascii="Times New Roman"/>
          <w:b w:val="false"/>
          <w:i w:val="false"/>
          <w:color w:val="000000"/>
          <w:sz w:val="28"/>
        </w:rPr>
        <w:t>
      12-7. Специализированные организации совместно с Акиматом,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28"/>
    <w:bookmarkStart w:name="z33" w:id="29"/>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29"/>
    <w:bookmarkStart w:name="z34" w:id="30"/>
    <w:p>
      <w:pPr>
        <w:spacing w:after="0"/>
        <w:ind w:left="0"/>
        <w:jc w:val="both"/>
      </w:pPr>
      <w:r>
        <w:rPr>
          <w:rFonts w:ascii="Times New Roman"/>
          <w:b w:val="false"/>
          <w:i w:val="false"/>
          <w:color w:val="000000"/>
          <w:sz w:val="28"/>
        </w:rPr>
        <w:t xml:space="preserve">
      13. Особенности (детали) реализации механизмов стабилизации цен на социально-значимые продовольственные товары, не регламентированные </w:t>
      </w:r>
      <w:r>
        <w:rPr>
          <w:rFonts w:ascii="Times New Roman"/>
          <w:b w:val="false"/>
          <w:i w:val="false"/>
          <w:color w:val="000000"/>
          <w:sz w:val="28"/>
        </w:rPr>
        <w:t>Типовыми правилами</w:t>
      </w:r>
      <w:r>
        <w:rPr>
          <w:rFonts w:ascii="Times New Roman"/>
          <w:b w:val="false"/>
          <w:i w:val="false"/>
          <w:color w:val="000000"/>
          <w:sz w:val="28"/>
        </w:rPr>
        <w:t>, определяются правилами реализации механизмов стабилизации цен на социально значимые продовольственные товары.</w:t>
      </w:r>
    </w:p>
    <w:bookmarkEnd w:id="30"/>
    <w:bookmarkStart w:name="z35" w:id="31"/>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31"/>
    <w:bookmarkStart w:name="z36" w:id="32"/>
    <w:p>
      <w:pPr>
        <w:spacing w:after="0"/>
        <w:ind w:left="0"/>
        <w:jc w:val="both"/>
      </w:pPr>
      <w:r>
        <w:rPr>
          <w:rFonts w:ascii="Times New Roman"/>
          <w:b w:val="false"/>
          <w:i w:val="false"/>
          <w:color w:val="000000"/>
          <w:sz w:val="28"/>
        </w:rPr>
        <w:t>
      14.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32"/>
    <w:bookmarkStart w:name="z37" w:id="33"/>
    <w:p>
      <w:pPr>
        <w:spacing w:after="0"/>
        <w:ind w:left="0"/>
        <w:jc w:val="both"/>
      </w:pPr>
      <w:r>
        <w:rPr>
          <w:rFonts w:ascii="Times New Roman"/>
          <w:b w:val="false"/>
          <w:i w:val="false"/>
          <w:color w:val="000000"/>
          <w:sz w:val="28"/>
        </w:rPr>
        <w:t>
      15.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3"/>
    <w:bookmarkStart w:name="z38" w:id="34"/>
    <w:p>
      <w:pPr>
        <w:spacing w:after="0"/>
        <w:ind w:left="0"/>
        <w:jc w:val="both"/>
      </w:pPr>
      <w:r>
        <w:rPr>
          <w:rFonts w:ascii="Times New Roman"/>
          <w:b w:val="false"/>
          <w:i w:val="false"/>
          <w:color w:val="000000"/>
          <w:sz w:val="28"/>
        </w:rPr>
        <w:t>
      15-1. При формировании региональных стабилизационных фондов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34"/>
    <w:bookmarkStart w:name="z39" w:id="35"/>
    <w:p>
      <w:pPr>
        <w:spacing w:after="0"/>
        <w:ind w:left="0"/>
        <w:jc w:val="both"/>
      </w:pPr>
      <w:r>
        <w:rPr>
          <w:rFonts w:ascii="Times New Roman"/>
          <w:b w:val="false"/>
          <w:i w:val="false"/>
          <w:color w:val="000000"/>
          <w:sz w:val="28"/>
        </w:rPr>
        <w:t xml:space="preserve">
      16.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35"/>
    <w:bookmarkStart w:name="z40" w:id="36"/>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соответствующего города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36"/>
    <w:bookmarkStart w:name="z41" w:id="37"/>
    <w:p>
      <w:pPr>
        <w:spacing w:after="0"/>
        <w:ind w:left="0"/>
        <w:jc w:val="both"/>
      </w:pPr>
      <w:r>
        <w:rPr>
          <w:rFonts w:ascii="Times New Roman"/>
          <w:b w:val="false"/>
          <w:i w:val="false"/>
          <w:color w:val="000000"/>
          <w:sz w:val="28"/>
        </w:rPr>
        <w:t>
      18. Комиссия вносит акиму города рекомендации об утверждении перечня закупаемых продовольственных товаров и предельной торговой надбавки по ним.</w:t>
      </w:r>
    </w:p>
    <w:bookmarkEnd w:id="37"/>
    <w:bookmarkStart w:name="z42" w:id="38"/>
    <w:p>
      <w:pPr>
        <w:spacing w:after="0"/>
        <w:ind w:left="0"/>
        <w:jc w:val="both"/>
      </w:pPr>
      <w:r>
        <w:rPr>
          <w:rFonts w:ascii="Times New Roman"/>
          <w:b w:val="false"/>
          <w:i w:val="false"/>
          <w:color w:val="000000"/>
          <w:sz w:val="28"/>
        </w:rPr>
        <w:t>
      19. Акимат на основании рекомендации Комиссии утверждает перечень закупаемых продовольственных товаров и предельную торговую надбавку.</w:t>
      </w:r>
    </w:p>
    <w:bookmarkEnd w:id="38"/>
    <w:bookmarkStart w:name="z43" w:id="39"/>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w:t>
      </w:r>
    </w:p>
    <w:bookmarkEnd w:id="39"/>
    <w:bookmarkStart w:name="z44" w:id="40"/>
    <w:p>
      <w:pPr>
        <w:spacing w:after="0"/>
        <w:ind w:left="0"/>
        <w:jc w:val="both"/>
      </w:pPr>
      <w:r>
        <w:rPr>
          <w:rFonts w:ascii="Times New Roman"/>
          <w:b w:val="false"/>
          <w:i w:val="false"/>
          <w:color w:val="000000"/>
          <w:sz w:val="28"/>
        </w:rPr>
        <w:t>
      21.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0"/>
    <w:bookmarkStart w:name="z45" w:id="41"/>
    <w:p>
      <w:pPr>
        <w:spacing w:after="0"/>
        <w:ind w:left="0"/>
        <w:jc w:val="both"/>
      </w:pPr>
      <w:r>
        <w:rPr>
          <w:rFonts w:ascii="Times New Roman"/>
          <w:b w:val="false"/>
          <w:i w:val="false"/>
          <w:color w:val="000000"/>
          <w:sz w:val="28"/>
        </w:rPr>
        <w:t>
      21-1.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1"/>
    <w:bookmarkStart w:name="z46" w:id="42"/>
    <w:p>
      <w:pPr>
        <w:spacing w:after="0"/>
        <w:ind w:left="0"/>
        <w:jc w:val="both"/>
      </w:pPr>
      <w:r>
        <w:rPr>
          <w:rFonts w:ascii="Times New Roman"/>
          <w:b w:val="false"/>
          <w:i w:val="false"/>
          <w:color w:val="000000"/>
          <w:sz w:val="28"/>
        </w:rPr>
        <w:t>
      22.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2"/>
    <w:bookmarkStart w:name="z47" w:id="43"/>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3"/>
    <w:bookmarkStart w:name="z48" w:id="44"/>
    <w:p>
      <w:pPr>
        <w:spacing w:after="0"/>
        <w:ind w:left="0"/>
        <w:jc w:val="both"/>
      </w:pPr>
      <w:r>
        <w:rPr>
          <w:rFonts w:ascii="Times New Roman"/>
          <w:b w:val="false"/>
          <w:i w:val="false"/>
          <w:color w:val="000000"/>
          <w:sz w:val="28"/>
        </w:rPr>
        <w:t>
      24.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4"/>
    <w:bookmarkStart w:name="z49" w:id="45"/>
    <w:p>
      <w:pPr>
        <w:spacing w:after="0"/>
        <w:ind w:left="0"/>
        <w:jc w:val="both"/>
      </w:pPr>
      <w:r>
        <w:rPr>
          <w:rFonts w:ascii="Times New Roman"/>
          <w:b w:val="false"/>
          <w:i w:val="false"/>
          <w:color w:val="000000"/>
          <w:sz w:val="28"/>
        </w:rPr>
        <w:t>
      25.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5"/>
    <w:bookmarkStart w:name="z50" w:id="46"/>
    <w:p>
      <w:pPr>
        <w:spacing w:after="0"/>
        <w:ind w:left="0"/>
        <w:jc w:val="both"/>
      </w:pPr>
      <w:r>
        <w:rPr>
          <w:rFonts w:ascii="Times New Roman"/>
          <w:b w:val="false"/>
          <w:i w:val="false"/>
          <w:color w:val="000000"/>
          <w:sz w:val="28"/>
        </w:rPr>
        <w:t>
      26.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6"/>
    <w:bookmarkStart w:name="z51" w:id="47"/>
    <w:p>
      <w:pPr>
        <w:spacing w:after="0"/>
        <w:ind w:left="0"/>
        <w:jc w:val="both"/>
      </w:pPr>
      <w:r>
        <w:rPr>
          <w:rFonts w:ascii="Times New Roman"/>
          <w:b w:val="false"/>
          <w:i w:val="false"/>
          <w:color w:val="000000"/>
          <w:sz w:val="28"/>
        </w:rPr>
        <w:t>
      27.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утвержденный Акимом и оговаривается в договоре о реализации, заключенном специализированной организацией с перерабатывающим предприятием.</w:t>
      </w:r>
    </w:p>
    <w:bookmarkEnd w:id="47"/>
    <w:bookmarkStart w:name="z52" w:id="48"/>
    <w:p>
      <w:pPr>
        <w:spacing w:after="0"/>
        <w:ind w:left="0"/>
        <w:jc w:val="both"/>
      </w:pPr>
      <w:r>
        <w:rPr>
          <w:rFonts w:ascii="Times New Roman"/>
          <w:b w:val="false"/>
          <w:i w:val="false"/>
          <w:color w:val="000000"/>
          <w:sz w:val="28"/>
        </w:rPr>
        <w:t>
      28. Акимат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48"/>
    <w:bookmarkStart w:name="z53" w:id="49"/>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49"/>
    <w:bookmarkStart w:name="z54" w:id="50"/>
    <w:p>
      <w:pPr>
        <w:spacing w:after="0"/>
        <w:ind w:left="0"/>
        <w:jc w:val="both"/>
      </w:pPr>
      <w:r>
        <w:rPr>
          <w:rFonts w:ascii="Times New Roman"/>
          <w:b w:val="false"/>
          <w:i w:val="false"/>
          <w:color w:val="000000"/>
          <w:sz w:val="28"/>
        </w:rPr>
        <w:t>
      29. Акимат в целях стабилизации цен на социально значимые продовольственные товары через специализированные организации предоставляет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0"/>
    <w:bookmarkStart w:name="z55" w:id="51"/>
    <w:p>
      <w:pPr>
        <w:spacing w:after="0"/>
        <w:ind w:left="0"/>
        <w:jc w:val="both"/>
      </w:pPr>
      <w:r>
        <w:rPr>
          <w:rFonts w:ascii="Times New Roman"/>
          <w:b w:val="false"/>
          <w:i w:val="false"/>
          <w:color w:val="000000"/>
          <w:sz w:val="28"/>
        </w:rPr>
        <w:t>
      29-1.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51"/>
    <w:bookmarkStart w:name="z56" w:id="52"/>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2"/>
    <w:bookmarkStart w:name="z57" w:id="53"/>
    <w:p>
      <w:pPr>
        <w:spacing w:after="0"/>
        <w:ind w:left="0"/>
        <w:jc w:val="both"/>
      </w:pPr>
      <w:r>
        <w:rPr>
          <w:rFonts w:ascii="Times New Roman"/>
          <w:b w:val="false"/>
          <w:i w:val="false"/>
          <w:color w:val="000000"/>
          <w:sz w:val="28"/>
        </w:rPr>
        <w:t>
      31. Субъект предпринимательства для выдачи займа определяется Комиссией.</w:t>
      </w:r>
    </w:p>
    <w:bookmarkEnd w:id="53"/>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 безвозмездное пользование/ 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Start w:name="z58" w:id="54"/>
    <w:p>
      <w:pPr>
        <w:spacing w:after="0"/>
        <w:ind w:left="0"/>
        <w:jc w:val="both"/>
      </w:pPr>
      <w:r>
        <w:rPr>
          <w:rFonts w:ascii="Times New Roman"/>
          <w:b w:val="false"/>
          <w:i w:val="false"/>
          <w:color w:val="000000"/>
          <w:sz w:val="28"/>
        </w:rPr>
        <w:t>
      32.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4"/>
    <w:bookmarkStart w:name="z59" w:id="55"/>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5"/>
    <w:bookmarkStart w:name="z60" w:id="56"/>
    <w:p>
      <w:pPr>
        <w:spacing w:after="0"/>
        <w:ind w:left="0"/>
        <w:jc w:val="both"/>
      </w:pPr>
      <w:r>
        <w:rPr>
          <w:rFonts w:ascii="Times New Roman"/>
          <w:b w:val="false"/>
          <w:i w:val="false"/>
          <w:color w:val="000000"/>
          <w:sz w:val="28"/>
        </w:rPr>
        <w:t>
      34.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56"/>
    <w:bookmarkStart w:name="z61" w:id="57"/>
    <w:p>
      <w:pPr>
        <w:spacing w:after="0"/>
        <w:ind w:left="0"/>
        <w:jc w:val="both"/>
      </w:pPr>
      <w:r>
        <w:rPr>
          <w:rFonts w:ascii="Times New Roman"/>
          <w:b w:val="false"/>
          <w:i w:val="false"/>
          <w:color w:val="000000"/>
          <w:sz w:val="28"/>
        </w:rPr>
        <w:t>
      34-1.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5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62" w:id="58"/>
    <w:p>
      <w:pPr>
        <w:spacing w:after="0"/>
        <w:ind w:left="0"/>
        <w:jc w:val="both"/>
      </w:pPr>
      <w:r>
        <w:rPr>
          <w:rFonts w:ascii="Times New Roman"/>
          <w:b w:val="false"/>
          <w:i w:val="false"/>
          <w:color w:val="000000"/>
          <w:sz w:val="28"/>
        </w:rPr>
        <w:t>
      35. Займ не предоставляется на рефинансирование просроченной задолженности.</w:t>
      </w:r>
    </w:p>
    <w:bookmarkEnd w:id="58"/>
    <w:bookmarkStart w:name="z63" w:id="59"/>
    <w:p>
      <w:pPr>
        <w:spacing w:after="0"/>
        <w:ind w:left="0"/>
        <w:jc w:val="both"/>
      </w:pPr>
      <w:r>
        <w:rPr>
          <w:rFonts w:ascii="Times New Roman"/>
          <w:b w:val="false"/>
          <w:i w:val="false"/>
          <w:color w:val="000000"/>
          <w:sz w:val="28"/>
        </w:rPr>
        <w:t>
      36. Займ предоставляется только в национальной валюте.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