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30f0" w14:textId="3d33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собственных имен лиц и переименовании некоторых организаций образования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29 января 2024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заключений Республиканской ономастической комиссии от 20 июня и 22 сентября 2022 года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собственные имена лиц следующим организациям образования города Шымкент: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коммунальному предприятию на праве хозяйственного ведения "Общая средняя школа № 28" управления образования города Шымкент имя Фаризы Оңғарсыновой;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"ІТ Школа-лицей № 80" управления образования города Шымкент имя Ақселеу Сейдімбек;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государственному коммунальному казенному предприятию "Детская эстетическая музыкальная школа №-3" управления образования города Шымкент имя Нұрғисы Тілендиева.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Шымкент от 23.01.2026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коммунальное государственное учреждение "Общеобразовательная средняя школа № 85 имени Х. Әлімжан" управления образования города Шымкент в коммунальное государственное учреждение "Общеобразовательная средняя школа № 85 имени Тәуке хан" управления образования города Шымкент.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"Управление культуры, развития языков и архивов города Шымкент".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Шымкент.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