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98a0" w14:textId="76d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2024 года № 678.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"Обучение и воспитание одаренных в спорте детей":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101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107 "Аппарат Высшего Судебного Совета Республики Казахстан":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 бюджетными подпрограммами 100 и 112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Организация послевузовского образования, переподготовка и повышение квалификации судейских кадров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организации послевузовского образования, переподготовки и повышение квалификации судейских кадров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Капитальные расходы подведомственных государственных учреждений";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133, 137 и 138 следующего содержания: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Целевые текущие трансферты областным бюджетам, бюджетам городов республиканского значения, столицы на страховые премии (взносы) профессиональной ответственности медицинских работников организаций в области здравоохранения местных исполнительных органов";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"Базы специального медицинского снабжения города республиканского значения, столицы":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118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Целевые текущие трансферты областным бюджетам, бюджетам городов республиканского значения, столицы на повышение заработной платы медицинских работников центров оказания специальных социальных услуг";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спорта высших достижений":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Целевые текущие трансферты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физической культуры и спорта";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650 "Министерство туризма и спорта Республики Казахстан":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государственной политики в сфере спорта и туристской деятельности":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государственного органа".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8 октября 2024 года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