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eba" w14:textId="fc1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30 декабря 2024 года № 29-127.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Кегенский районный маслихат принял РЕШЕНИЕ: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соответственно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составили 11 309198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185174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74624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42 637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трансфертов 9 006763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расходы12 113 112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165862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261 478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95 616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государственных финансовых активов составляют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государственных финансовых активов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составляет (-) 969 776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составляет 969 776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займов 1 025 354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96 955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39-181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 в сумме 312 589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Кегенский сельский округ 5 000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сельский округ 19 401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Жылысайский сельский округ 25 574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Карабулакский сельский округ 31 241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Каркаринский сельский округ 27 757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29 066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Шырганакский сельский округ 30 046 тыс.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Тасашинский сельский округ 28 480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Болексазский сельский округ 26 156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30 863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32 319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Туюкский сельский округ 26 685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районном бюджете на 2025 год предусмотрены целевые текущие трансферты бюджетам города районного значения, сельских округов,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текущим расходам государственного органа;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гражданских служащих, работников организаций, содержащихся за счет средств государственного бюджета, казенных предприятий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Кегенского района.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Кегенского района на 2025 год в сумме 50 208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30 декабря 2024 года № 29-127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39-181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НДФЛ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собственностью,постприватизационная деятельность и урегулирование связанных с этим споров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Сельское,водное,лесное,рыбноехозяйство,особоохраняемыеприродныетерритории,охранаокружающейсредыиживотногомира,земельныеотношения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30 декабря 2024 года № 29-127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НДФЛ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экономической политики района (города областного значения) 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 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сферах социальной помощи и социального обеспечения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30 декабря 2024 года № 29-127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НДФЛ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экономической политики района (города областного значения) 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 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сферах социальной помощи и социального обеспечения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