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c176" w14:textId="ae2c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26 апреля 2024 года № 20-96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31 мая 2019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за № 18771),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погребения и организации дела по уходу за могилами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Алматинского областного маслихата от 28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52-269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погребения и организации дела по уходу за могилами по Алматинской области" (зарегистрирован в Реестре государственной регистрации нормативных правовых актов за № 5229).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настояшего решения возложить на "Постоянную комиссию Алматинского областного маслихата по вопросам жилищно-коммунального хозяйства, строительства, архитектуры и развития транспортно-логистической инфраструктуры".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"____" _______ 2024 года № ______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Алматинской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по Алматинской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ҚР ДСМ-81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24066).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(СП РК 3.02-141-2014).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отведения места для захоронения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и оформления земельных участков под кладбище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района (города областного значения):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условий по погребению содержанию и обслуживанию кладбищ;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с обновлением информации на ежеквартальной основе не позднее пятого числа, и в публичной кадастровой карте, утвержденной приказом исполняющего обязанности Министра цифрового развития, инноваций и аэрокосмической промышленности Республики Казахстан от 12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252/НҚ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33106).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захоронения умерших или их останков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</w:t>
      </w:r>
      <w:r>
        <w:rPr>
          <w:rFonts w:ascii="Times New Roman"/>
          <w:b w:val="false"/>
          <w:i w:val="false"/>
          <w:color w:val="000000"/>
          <w:sz w:val="28"/>
        </w:rPr>
        <w:t>медицинского свидетельства о смерти по форме № 045/у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Захоронение регистрируется в журнале учета, который ведется администрацией кладбища.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Журнал учета содержит следующие сведения: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год, месяц, число погребения;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могилы;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умершего;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рождения и смерти;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причина смерти;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–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родственником, в том числе с супругом (супругой)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безродных производится за счет бюджетных средств.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Перезахоронение останков на действующих и закрытых кладбищах не допускается, кроме случаев: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Проектирование и устройство могилы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Расстояние между участками могил составляет по длинным сторонам не более 1,5 метра, а коротким – не более 1 метра.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Установка надмогильных сооружений (надгробий), ограждений допускается только в границах предоставленных мест захоронения.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Устанавливаемые надмогильные сооружения (надгробия), ограждения не должны иметь частей, выступающих за границы предоставленного места захоронения или нависающих над ним.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Надписи на надмогильных сооружениях (надгробиях) должны соответствовать сведениям о действительно захороненных в данном месте умерших.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Благоустройство мест захоронения и их содержание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границах участка, отведенного под захоронение, допускается: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устанавливать надмогильные памятники и сооружения из естественного камня или бетона, цветники и скамейки;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посадку цветов на могиле, зеленой изгороди из декоративного кустарника с последующей ее подстрижкой.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Дальнейшее содержание могил в надлежащем порядке обеспечивается близким родственником.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Территория кладбища (проезды, дорожки, клумбы, газоны, канализационная, электрическая и водопроводная сеть и сооружения) содержится акиматом в надлежащем порядке в соответствии с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заключения договора на содержание и обслуживание кладбищ и осуществления контроля за соблюдением его условий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Заключение договора на погребение,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Администрация кладбищ обеспечивает: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 и определение порядка оказания ритуальных услуг на территории кладбища;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могил для захоронения умерших или их останков не позднее 1 суток до захоронения;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зелеными насаждениями на всей территории кладбища, текущий ремонт дорог и своевременный вывоз мусора;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гражданам на временное пользование инвентаря для ухода за местом захоронения;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