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e8b01" w14:textId="cfe8b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в Алматинской области на 2025 год</w:t>
      </w:r>
    </w:p>
    <w:p>
      <w:pPr>
        <w:spacing w:after="0"/>
        <w:ind w:left="0"/>
        <w:jc w:val="both"/>
      </w:pPr>
      <w:r>
        <w:rPr>
          <w:rFonts w:ascii="Times New Roman"/>
          <w:b w:val="false"/>
          <w:i w:val="false"/>
          <w:color w:val="000000"/>
          <w:sz w:val="28"/>
        </w:rPr>
        <w:t>Постановление акимата Алматинской области от 17 декабря 2024 года № 374.</w:t>
      </w:r>
    </w:p>
    <w:p>
      <w:pPr>
        <w:spacing w:after="0"/>
        <w:ind w:left="0"/>
        <w:jc w:val="both"/>
      </w:pPr>
      <w:bookmarkStart w:name="z7" w:id="0"/>
      <w:r>
        <w:rPr>
          <w:rFonts w:ascii="Times New Roman"/>
          <w:b w:val="false"/>
          <w:i w:val="false"/>
          <w:color w:val="000000"/>
          <w:sz w:val="28"/>
        </w:rPr>
        <w:t xml:space="preserve">
      В соответствии со </w:t>
      </w:r>
      <w:r>
        <w:rPr>
          <w:rFonts w:ascii="Times New Roman"/>
          <w:b w:val="false"/>
          <w:i w:val="false"/>
          <w:color w:val="000000"/>
          <w:sz w:val="28"/>
        </w:rPr>
        <w:t>статьей 107</w:t>
      </w:r>
      <w:r>
        <w:rPr>
          <w:rFonts w:ascii="Times New Roman"/>
          <w:b w:val="false"/>
          <w:i w:val="false"/>
          <w:color w:val="000000"/>
          <w:sz w:val="28"/>
        </w:rPr>
        <w:t xml:space="preserve"> Социального кодекса Республики Казахстан, статьями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7 июня 2023 года № 207 "Об утверждении Правил квотирования рабочих мест для лиц с инвалидностью", </w:t>
      </w:r>
      <w:r>
        <w:rPr>
          <w:rFonts w:ascii="Times New Roman"/>
          <w:b w:val="false"/>
          <w:i w:val="false"/>
          <w:color w:val="000000"/>
          <w:sz w:val="28"/>
        </w:rPr>
        <w:t>приказом</w:t>
      </w:r>
      <w:r>
        <w:rPr>
          <w:rFonts w:ascii="Times New Roman"/>
          <w:b w:val="false"/>
          <w:i w:val="false"/>
          <w:color w:val="000000"/>
          <w:sz w:val="28"/>
        </w:rPr>
        <w:t xml:space="preserve"> Министра труда и социальной защиты населения Республики Казахстан от 17 октября 2023 года № 446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акимат Алматинской области ПОСТАНОВЛЯЕТ:</w:t>
      </w:r>
    </w:p>
    <w:bookmarkEnd w:id="0"/>
    <w:bookmarkStart w:name="z8" w:id="1"/>
    <w:p>
      <w:pPr>
        <w:spacing w:after="0"/>
        <w:ind w:left="0"/>
        <w:jc w:val="both"/>
      </w:pPr>
      <w:r>
        <w:rPr>
          <w:rFonts w:ascii="Times New Roman"/>
          <w:b w:val="false"/>
          <w:i w:val="false"/>
          <w:color w:val="000000"/>
          <w:sz w:val="28"/>
        </w:rPr>
        <w:t>
      1. Установить для организаций независимо от организационно-правовой формы и формы собственности и индивидуальных предпринимателей Алматинской области в зависимости от списочной численности работников:</w:t>
      </w:r>
    </w:p>
    <w:bookmarkEnd w:id="1"/>
    <w:bookmarkStart w:name="z9" w:id="2"/>
    <w:p>
      <w:pPr>
        <w:spacing w:after="0"/>
        <w:ind w:left="0"/>
        <w:jc w:val="both"/>
      </w:pPr>
      <w:r>
        <w:rPr>
          <w:rFonts w:ascii="Times New Roman"/>
          <w:b w:val="false"/>
          <w:i w:val="false"/>
          <w:color w:val="000000"/>
          <w:sz w:val="28"/>
        </w:rPr>
        <w:t xml:space="preserve">
      1) квоту рабочих мест для трудоустройства лиц с инвалидностью в размере от двух до четырех процентов от численности рабочих мест без учета рабочих мест на тяжелых работах, работах с вредными, опасными условиями труда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2"/>
    <w:bookmarkStart w:name="z10" w:id="3"/>
    <w:p>
      <w:pPr>
        <w:spacing w:after="0"/>
        <w:ind w:left="0"/>
        <w:jc w:val="both"/>
      </w:pPr>
      <w:r>
        <w:rPr>
          <w:rFonts w:ascii="Times New Roman"/>
          <w:b w:val="false"/>
          <w:i w:val="false"/>
          <w:color w:val="000000"/>
          <w:sz w:val="28"/>
        </w:rPr>
        <w:t xml:space="preserve">
      2) квоту рабочих мест для трудоустройства лиц, освобожденных из мест лишения свободы,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3"/>
    <w:bookmarkStart w:name="z11" w:id="4"/>
    <w:p>
      <w:pPr>
        <w:spacing w:after="0"/>
        <w:ind w:left="0"/>
        <w:jc w:val="both"/>
      </w:pPr>
      <w:r>
        <w:rPr>
          <w:rFonts w:ascii="Times New Roman"/>
          <w:b w:val="false"/>
          <w:i w:val="false"/>
          <w:color w:val="000000"/>
          <w:sz w:val="28"/>
        </w:rPr>
        <w:t xml:space="preserve">
      3) квоту рабочих мест для трудоустройства лиц, состоящих на учете службы пробации,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12" w:id="5"/>
    <w:p>
      <w:pPr>
        <w:spacing w:after="0"/>
        <w:ind w:left="0"/>
        <w:jc w:val="both"/>
      </w:pPr>
      <w:r>
        <w:rPr>
          <w:rFonts w:ascii="Times New Roman"/>
          <w:b w:val="false"/>
          <w:i w:val="false"/>
          <w:color w:val="000000"/>
          <w:sz w:val="28"/>
        </w:rPr>
        <w:t>
      2. Государственному учреждению "Управление координации занятости и социальных программ Алматинской области" разместить настоящее постановление на интернет-ресурсе акимата Алматинской области и принять иные меры.</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первого заместителя акима области Н. Абдрахим.</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Алматинской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постановлению Акимата Алматинской области от " "________ 2024 года №______</w:t>
            </w:r>
          </w:p>
        </w:tc>
      </w:tr>
    </w:tbl>
    <w:p>
      <w:pPr>
        <w:spacing w:after="0"/>
        <w:ind w:left="0"/>
        <w:jc w:val="both"/>
      </w:pPr>
      <w:r>
        <w:rPr>
          <w:rFonts w:ascii="Times New Roman"/>
          <w:b w:val="false"/>
          <w:i w:val="false"/>
          <w:color w:val="ff0000"/>
          <w:sz w:val="28"/>
        </w:rPr>
        <w:t xml:space="preserve">
      Сноска. Приложение 1 в редакции постановления акимата области Жетісу от 27.08.2025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 w:id="7"/>
    <w:p>
      <w:pPr>
        <w:spacing w:after="0"/>
        <w:ind w:left="0"/>
        <w:jc w:val="left"/>
      </w:pPr>
      <w:r>
        <w:rPr>
          <w:rFonts w:ascii="Times New Roman"/>
          <w:b/>
          <w:i w:val="false"/>
          <w:color w:val="000000"/>
        </w:rPr>
        <w:t xml:space="preserve"> Список предприятий для трудоустройства лиц с инвалидностью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8"/>
          <w:p>
            <w:pPr>
              <w:spacing w:after="20"/>
              <w:ind w:left="20"/>
              <w:jc w:val="both"/>
            </w:pPr>
            <w:r>
              <w:rPr>
                <w:rFonts w:ascii="Times New Roman"/>
                <w:b w:val="false"/>
                <w:i w:val="false"/>
                <w:color w:val="000000"/>
                <w:sz w:val="20"/>
              </w:rPr>
              <w:t>
Наименование</w:t>
            </w:r>
          </w:p>
          <w:bookmarkEnd w:id="8"/>
          <w:p>
            <w:pPr>
              <w:spacing w:after="20"/>
              <w:ind w:left="20"/>
              <w:jc w:val="both"/>
            </w:pPr>
            <w:r>
              <w:rPr>
                <w:rFonts w:ascii="Times New Roman"/>
                <w:b w:val="false"/>
                <w:i w:val="false"/>
                <w:color w:val="000000"/>
                <w:sz w:val="20"/>
              </w:rPr>
              <w:t>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 (чел)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"Карагашская средняя школа " государственного учреждения "Отдел образования по Балхашскому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"Средняя школа имени Н.Бозжанова с дошкольным мини-центром" государственного учреждения по Балхашсому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"Берекинская средняя школа с дошкольным мини центром" государственного учреждения "Отдел образования по Балхашскому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9"/>
          <w:p>
            <w:pPr>
              <w:spacing w:after="20"/>
              <w:ind w:left="20"/>
              <w:jc w:val="both"/>
            </w:pPr>
            <w:r>
              <w:rPr>
                <w:rFonts w:ascii="Times New Roman"/>
                <w:b w:val="false"/>
                <w:i w:val="false"/>
                <w:color w:val="000000"/>
                <w:sz w:val="20"/>
              </w:rPr>
              <w:t xml:space="preserve">
Коммунальное государственное </w:t>
            </w:r>
          </w:p>
          <w:bookmarkEnd w:id="9"/>
          <w:p>
            <w:pPr>
              <w:spacing w:after="20"/>
              <w:ind w:left="20"/>
              <w:jc w:val="both"/>
            </w:pPr>
            <w:r>
              <w:rPr>
                <w:rFonts w:ascii="Times New Roman"/>
                <w:b w:val="false"/>
                <w:i w:val="false"/>
                <w:color w:val="000000"/>
                <w:sz w:val="20"/>
              </w:rPr>
              <w:t>
предприятие на праве хозяйственного ведения "Районная больница с. Шелек Енбекшиказахского района государственного учреждения "Управление здравохранения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"Енбекшиказахская многопрофильная центральная районная больница" Государственного учреждения "Управление здравоохранение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"Экоагропродукт"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"Альтаир"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"Taza TOWN"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"Шелекское лесное хозяйство" государственного учереждения "Управление природных ресурсов и регулирования природопользования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"Винзавод" "Дионис"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"Алматинский областной специализированный дом ребенка в селе Шелек" государственного учреждения "Управление здравоохранения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хозяйственного ведения "Жамбылская многопрофильная центральная районная больница" государственного учреждения "Управление здравоохранения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"Районная больница" села Каргалы Жамбылского района государственного учреждения "Управление здравоохранения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"Дом культуры Жамбылского района" государственного учреждение "Отдел культуры,развития языков, физической культуры и спорта Жамбылского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"Сункарская средняя школа с дошкольным мини центром" государственного учреждения "Отдел образования по Жамбылскому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села Узынагаш" государственного учреждения "Отдел образования по Жамбылскому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"Школа лицей №1 села Узынагаш" государственного учереждения "Отдел образования по Жамбылскому району Управления образования Алматиской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имени Наурызбай батыра Кутпанбетулы" государственного учреждения "Отдел образования по Жамбылскому району Управления образования Алматиской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Комунальное государственное учреждение "Средняя школа №2 села Узынагаш" государственного учреждения "Отдел образования по Жамбылскому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"Областная детская клиническая больница"государственного учреждения "Управления здравоохранения Алматинской области"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"Илийская центральная районная больница" государственного учреждения "Управления здравоохранения Алматинской области" акимата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"Областная станция скорой и неотложной медицинской помощи" государственного учреждения "Управления здравоохранения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"Медиатекс-Н"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"Азия Строй континент"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"Бент" Фирмасы"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"Qazaq Glass Company"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"Животноводческий комплекс "Товарищество с ограниченной ответственностью Караой"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"Bericap Kazakhstan" (Берикап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"Raimbek Agro" "Райымбек Агро"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"Pure Pack"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"Эпсилон 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"Амир"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"Bimbo QSR Kazakhstan" "Бимбо КюЭсАр КЗ"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"Gasyrmedia"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"Estar"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предприниматель "Taylak"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"CleverMedical"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"ShipsProducing"</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Государственное коммунальное предприятие на праве хозяйственного ведения "Районный дом культуры Карасайского района" государственного учреждения "Отдел культуры, развития языков, физической культуры и спорта Карасаиского района"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"Таусамалы"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"LAKE FARM"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"Каскеленский Единный Расчетный Центр"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"Ушконурский колледж водного хозяйства" государственного учреждения "Управление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"Маолин"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"N-Bereke"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"Казпочта"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Общественное объединение инвалидов "Қуат"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"DIAMANT FOOD"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учреждения "Средняя школа имени Ыдырыс Кошкинова с дошкольным миницентром" государственного учреждения "Отдел образования по Кегенскому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казенное предприятие "Школа искусств село Кеген" государственного учреждения Отдел образования по Кегенскому району Управления образования Алматинскойобласти"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им. Нурбапа Омирзакова с мини-центром" государственного учреждения Отдел образования по Райымбекскому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"Нұр Әлем"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№2 имени Сакена Сейфуллина" государственного учреждения "Отдел образования по Талгарскому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"Талғар тұргын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№1 имени И.Ф. Халипова государственного учереждения "Отдел образования по Талгарскому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"Общеобразовательная средняя школа № 6 имени Жамбыла Жабаева" государственного учреждения "Отдел образования по Талгарскому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"Актамская средняя школа с дошкольным миницентром" государственного учреждения "Отдел образования по Уйгурскому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Ширинская средняя школа"государственного учреждения "Отдел образования по Уйгурскому району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"Lucky Bingo"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"Средняя школа №5 имени Ахмета Жубанова" государственное учреждения "Отдел образования по городу Қонаев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"Центр оказания специальных социальных услуг "Шарапат" государственное учреждения"Управление координации занятости и социальных программ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учреждение "Средняя школа №7" "Отдел образования по городу Алатау Управления образования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"FRUIT 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"РСУ-1"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постановлению Акимата Алматинской области от " "________ 2024 года №______</w:t>
            </w:r>
          </w:p>
        </w:tc>
      </w:tr>
    </w:tbl>
    <w:p>
      <w:pPr>
        <w:spacing w:after="0"/>
        <w:ind w:left="0"/>
        <w:jc w:val="both"/>
      </w:pPr>
      <w:r>
        <w:rPr>
          <w:rFonts w:ascii="Times New Roman"/>
          <w:b w:val="false"/>
          <w:i w:val="false"/>
          <w:color w:val="ff0000"/>
          <w:sz w:val="28"/>
        </w:rPr>
        <w:t xml:space="preserve">
      Сноска. Приложение 2 в редакции постановления акимата области Жетісу от 27.08.2025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0"/>
    <w:p>
      <w:pPr>
        <w:spacing w:after="0"/>
        <w:ind w:left="0"/>
        <w:jc w:val="left"/>
      </w:pPr>
      <w:r>
        <w:rPr>
          <w:rFonts w:ascii="Times New Roman"/>
          <w:b/>
          <w:i w:val="false"/>
          <w:color w:val="000000"/>
        </w:rPr>
        <w:t xml:space="preserve"> Список предприятий для трудоустройства лиц, освобожденных из мест лишения свободы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Наименование</w:t>
            </w:r>
          </w:p>
          <w:bookmarkEnd w:id="11"/>
          <w:p>
            <w:pPr>
              <w:spacing w:after="20"/>
              <w:ind w:left="20"/>
              <w:jc w:val="both"/>
            </w:pPr>
            <w:r>
              <w:rPr>
                <w:rFonts w:ascii="Times New Roman"/>
                <w:b w:val="false"/>
                <w:i w:val="false"/>
                <w:color w:val="000000"/>
                <w:sz w:val="20"/>
              </w:rPr>
              <w:t>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 (чел)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"Баканаское лесное хозяйство"управления природных ресурсов и регулирования проиродопользования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хозяиство "Жанель"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"Шелек Тұлпар"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хозяиство "Элса"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хозяиство "Самаджиев"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"Taza TOWN"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кооператив "Альтаир"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"Даулетдорстрой"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"Qaz Ker"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"Дортехмонтажсервис"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"Алатау жарық компаниясы"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"Курты"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"Животноводческий комплекс "Караой"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Акцонерное общество "Алатау кус"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"Qazaq Glass Company"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"Бент" Фирмасы"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"Медиатекс-Н"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"Алюминий оф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"Lake Farm"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фонд "Куат"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"DIAMANT FOOD"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"VENTRAVEL"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на праве хозяственного ведения "Раймбекская районная больница" государственного учреждения "Управление здравоохранения Алматиской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"Талгар кирпичный завод"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"Озентас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Уйгурсуий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"OtanGreenFood"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"АЯМ"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"Bagashar-Meken"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"FishProdEx"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"Капшагай АТО"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"FRUIT 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"Первомайские деликатесы"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"РСУ-1"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постановлению Акимата Алматинской области от " "_________2024 года №_____</w:t>
            </w:r>
          </w:p>
        </w:tc>
      </w:tr>
    </w:tbl>
    <w:p>
      <w:pPr>
        <w:spacing w:after="0"/>
        <w:ind w:left="0"/>
        <w:jc w:val="both"/>
      </w:pPr>
      <w:r>
        <w:rPr>
          <w:rFonts w:ascii="Times New Roman"/>
          <w:b w:val="false"/>
          <w:i w:val="false"/>
          <w:color w:val="ff0000"/>
          <w:sz w:val="28"/>
        </w:rPr>
        <w:t xml:space="preserve">
      Сноска. Приложение 3 в редакции постановления акимата области Жетісу от 27.08.2025 </w:t>
      </w:r>
      <w:r>
        <w:rPr>
          <w:rFonts w:ascii="Times New Roman"/>
          <w:b w:val="false"/>
          <w:i w:val="false"/>
          <w:color w:val="ff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 w:id="12"/>
    <w:p>
      <w:pPr>
        <w:spacing w:after="0"/>
        <w:ind w:left="0"/>
        <w:jc w:val="left"/>
      </w:pPr>
      <w:r>
        <w:rPr>
          <w:rFonts w:ascii="Times New Roman"/>
          <w:b/>
          <w:i w:val="false"/>
          <w:color w:val="000000"/>
        </w:rPr>
        <w:t xml:space="preserve"> Список предприятий для трудоустройства лиц, состоящих на учете службы пробации </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3"/>
          <w:p>
            <w:pPr>
              <w:spacing w:after="20"/>
              <w:ind w:left="20"/>
              <w:jc w:val="both"/>
            </w:pPr>
            <w:r>
              <w:rPr>
                <w:rFonts w:ascii="Times New Roman"/>
                <w:b w:val="false"/>
                <w:i w:val="false"/>
                <w:color w:val="000000"/>
                <w:sz w:val="20"/>
              </w:rPr>
              <w:t>
Наименование</w:t>
            </w:r>
          </w:p>
          <w:bookmarkEnd w:id="13"/>
          <w:p>
            <w:pPr>
              <w:spacing w:after="20"/>
              <w:ind w:left="20"/>
              <w:jc w:val="both"/>
            </w:pPr>
            <w:r>
              <w:rPr>
                <w:rFonts w:ascii="Times New Roman"/>
                <w:b w:val="false"/>
                <w:i w:val="false"/>
                <w:color w:val="000000"/>
                <w:sz w:val="20"/>
              </w:rPr>
              <w:t>
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квота (чел)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Балхашский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предприятия на праве хозяйственного ведения "Балқаш Таза 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"Баканасское лесное хозяйство" государственное учреждения "Управление природных ресурсов и регулирования природопользования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Енбекшиказахский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хозяиство "Муса"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хозяиство "Ергали"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"Taza TOWN"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хозяиство "Алтынбек"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Крестьянское хозяиство "Жанель"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предприниматель "Самаджиев"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Производственный кооператив "Альтаир"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"Винзавод Дионис"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"Экоагропродукт"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Крестьянское хозяиство "Ақтерек"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"ЗОК Курты"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"Май Булак" на праве управления коммунальное учреждения "Жамбылский районный отдел жилищно-коммунального управления и жилищной инспекции"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Государственное коммунальное предприятие на праве хозяйственного ведения "Мынбаев Су кубыры" Государственное учреждения "Отдел жилищно-коммунального хозяйства и жилищной инспекции Жамбылского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"Алматы гидрогеология"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"Дортехмонтажсервис"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"Жол"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"Жартас 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"Тәуекел газ құбыры"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"Димаш"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"Жол Интер Строй"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"Қарғалы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"Даулетдорстрой"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Илийский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"Bericap Kazakhstan" "Берикап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"Bimbo QSR Kazakhstan" "Бимбо КюЭсАр КЗ"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"Инкрайз"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"Медиатекс-Н"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"Тангенс"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"Qazaq Glass Company"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"Бент" Фирмасы"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Акцонерное общество "Аллель Агро"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"Животноводческий комплекс "Караой"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"Alcas Beton"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Карасайский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"Алсад Казакстан"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предприятие "Таусамалы Кызмет" на праве хозяйственного ведения Акимата Карасайского района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"Якар"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"Айшуақ проект"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"Ж-Каскелен"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"Маолин"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"Ремдострой"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"Каскеленский Единный Расчетный Центр"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Кегенский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"Даму - элкомкурылыс"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Райымбекский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"Нарынкольское лесное хозяйство Государственного учреждение "Управление природных ресурсов и регулирования природопользование Алматинской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Талгарский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"NurKagazy"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"Интеллсервис"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"ПК-Марат"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"Талгар Тұргын үй"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Ұйғыр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"OTAN GREEN FOOD"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"Прима кус"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Қонаев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"АЯМ"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"Nauryz Agro LTD"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Алатау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"DOLCE"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Товарищество с ограниченной ответственностью "Первомайские деликатесы"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"FRUIT ART"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"РСУ-1"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