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8de8" w14:textId="5998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11 декабря 2018 года № 1585 "Об установлении нормативов положенности специальных транспортных средств и определении критериев отнесения автотранспорта к специальным транспортным средствам в республиканском государственном предприятии, подведомственном Министерству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октября 2024 года № 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2018 года № 1585 "Об установлении нормативов положенности специальных транспортных средств и определении критериев отнесения автотранспорта к специальным транспортным средствам в республиканском государственном предприятии, подведомственного Министерству юстиции Республики Казахстан" (зарегистрирован в Реестре государственной регистрации нормативных правовых актов под № 17941)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норматив положенности специальных транспортных средств для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подведомственного Министерству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предприятию на праве хозяйственного ведения "Институт законодательства и правовой информации Республики Казахстан" Министерства юстиции Республики Казахстан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 № 869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1585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положенности специальных транспортных средств для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подведомственному Министерству юстиции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филиалов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(далее – РГП "ИЗПИ")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автотранспорт, оборудованный специальной компьютерной техникой с обеспечением автономного электропитания, средствами доступа к сети Интернет в местностях, не обеспеченных сетями связи, предназначенный для оперативных выездов к пользователям информационных систем с целью бесперебойного обеспечения их правовой информацией (установка и обновление Базы данных "ZAN" различных версий).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городу Астана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городу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Восточно –Казахстанской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Карагандинской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Павлодарский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Северо-Казахстанской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Туркестанской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городу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 № 869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1585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автотранспорта к специальным транспортным средствам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подведомственному Министерству юстиции Республики Казахстан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специальной компьютерной техникой (переносная рабочая станция, DVD-дубликатор в пылезащищенном исполнении для транспортных средств).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средствами доступа к сети Интернет в местностях, не обеспеченных сетями связи.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температурного режима для компьютерной техники.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автономного электропитания для компьютерной техники и средств доступа к сети Интернет.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