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91f" w14:textId="852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изложен в новой редакции на казахском языке, текст на русском языке не меняется решением Шалкарского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70314,9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- 59278,7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- 70753,3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Монкебийского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целевые текущие трансферты из районного бюджета в сумме 60305,7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Монкебийского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