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fcab" w14:textId="91ef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80 "Об утверждении бюджета Шетирги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80 "Об утверждении бюджета Шетирги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4 год поступление текущего целевого трансферта из районного бюджета в сумме 5274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ы текущего целевого трансферта определяется на основании решения акима Шетиргизского сельского округ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 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