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2d76" w14:textId="06d2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173 "Об утверждении бюджета Есет Котибарулы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марта 2024 года № 212.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173 "Об утверждении бюджета Есет Котибарулы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50703,0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- 47422,0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- 51218,2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поступление текущего целевого трансферта из районного бюджета в сумме 47347,0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Есет Котибарулы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