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9567" w14:textId="59b9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убытков перевозчиков при осуществлении социально значимых пассажирских перевозок города Хромтау в 2024-2026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26 декабря 2024 года № 363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(зарегистрировано в Реестре государственной регистрации нормативных правовых актов под № 12353), Акимат Хромтауского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Субсидирование убытков перевозчиков при осуществлении социально значимых пассажирских перевозок города Хромтау в 2024-2026 годах произвести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от 26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города Хромтау, подлежащих субсидированию в 2024-2026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Акжол - микрорайон 22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Новая станция - микрорайон 22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села Дон - Казпочта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25 801 172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24 544 828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193 469 361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243 815 361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