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20ac" w14:textId="2132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Табантальского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декабря 2024 года № 287.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Хромтауского районного маслихата Актюбинской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Табантальского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97 716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с 1 января 2025 года: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Табантальского сельского округа на 2025 год объем субвенции с районного бюджета в сумме 35 842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Табантальского сельского округа на 2025 год поступление целевых текущих трансфертов из районного бюджета в сумме 10 640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Табантальского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"27"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Табантальского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Табантальского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Табантальского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